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330CE" w14:textId="3E0904C4" w:rsidR="008C73B8" w:rsidRPr="00195176" w:rsidRDefault="006F3B33" w:rsidP="006F3B33">
      <w:pPr>
        <w:pStyle w:val="Normlnweb"/>
        <w:rPr>
          <w:rFonts w:ascii="Invesco Interstate Light" w:eastAsia="Times New Roman" w:hAnsi="Invesco Interstate Light"/>
          <w:b/>
          <w:bCs/>
          <w:i/>
          <w:iCs/>
          <w:sz w:val="22"/>
          <w:szCs w:val="22"/>
          <w:lang w:eastAsia="de-DE"/>
        </w:rPr>
      </w:pPr>
      <w:proofErr w:type="spellStart"/>
      <w:r>
        <w:rPr>
          <w:rFonts w:ascii="Invesco Interstate Bold" w:hAnsi="Invesco Interstate Bold"/>
          <w:b/>
          <w:bCs/>
        </w:rPr>
        <w:t>Invesco</w:t>
      </w:r>
      <w:proofErr w:type="spellEnd"/>
      <w:r>
        <w:rPr>
          <w:rFonts w:ascii="Invesco Interstate Bold" w:hAnsi="Invesco Interstate Bold"/>
          <w:b/>
          <w:bCs/>
        </w:rPr>
        <w:t xml:space="preserve">: </w:t>
      </w:r>
      <w:r w:rsidR="005E22F9">
        <w:rPr>
          <w:rFonts w:ascii="Invesco Interstate Bold" w:hAnsi="Invesco Interstate Bold"/>
          <w:b/>
          <w:bCs/>
        </w:rPr>
        <w:t>Aristotelův seznam</w:t>
      </w:r>
      <w:r w:rsidR="006F4B8E">
        <w:rPr>
          <w:rFonts w:ascii="Invesco Interstate Bold" w:hAnsi="Invesco Interstate Bold"/>
          <w:b/>
          <w:bCs/>
        </w:rPr>
        <w:t xml:space="preserve"> </w:t>
      </w:r>
      <w:r w:rsidR="006F4B8E" w:rsidRPr="006F4B8E">
        <w:rPr>
          <w:rFonts w:ascii="Invesco Interstate Bold" w:hAnsi="Invesco Interstate Bold"/>
          <w:b/>
          <w:bCs/>
        </w:rPr>
        <w:t>–</w:t>
      </w:r>
      <w:r w:rsidR="005E22F9">
        <w:rPr>
          <w:rFonts w:ascii="Invesco Interstate Bold" w:hAnsi="Invesco Interstate Bold"/>
          <w:b/>
          <w:bCs/>
        </w:rPr>
        <w:t xml:space="preserve"> </w:t>
      </w:r>
      <w:r w:rsidR="006F4B8E">
        <w:rPr>
          <w:rFonts w:ascii="Invesco Interstate Bold" w:hAnsi="Invesco Interstate Bold"/>
          <w:b/>
          <w:bCs/>
        </w:rPr>
        <w:t>10 nepravděpodobných, ale možných výsledků pro rok 2023</w:t>
      </w:r>
      <w:r w:rsidR="00C359CB">
        <w:br/>
      </w:r>
      <w:r w:rsidR="00B46BCB">
        <w:rPr>
          <w:rFonts w:ascii="Invesco Interstate Bold" w:hAnsi="Invesco Interstate Bold"/>
          <w:b/>
          <w:bCs/>
        </w:rPr>
        <w:br/>
      </w:r>
      <w:r>
        <w:rPr>
          <w:rFonts w:ascii="Invesco Interstate Light" w:hAnsi="Invesco Interstate Light"/>
          <w:b/>
          <w:bCs/>
          <w:sz w:val="22"/>
          <w:szCs w:val="22"/>
        </w:rPr>
        <w:t xml:space="preserve">Paul Jackson: </w:t>
      </w:r>
      <w:r w:rsidR="00195176">
        <w:rPr>
          <w:rFonts w:ascii="Invesco Interstate Light" w:hAnsi="Invesco Interstate Light"/>
          <w:b/>
          <w:bCs/>
          <w:sz w:val="22"/>
          <w:szCs w:val="22"/>
        </w:rPr>
        <w:t>„</w:t>
      </w:r>
      <w:r w:rsidR="006F4B8E" w:rsidRPr="00195176">
        <w:rPr>
          <w:rFonts w:ascii="Invesco Interstate Light" w:hAnsi="Invesco Interstate Light"/>
          <w:b/>
          <w:bCs/>
          <w:i/>
          <w:iCs/>
          <w:sz w:val="22"/>
          <w:szCs w:val="22"/>
        </w:rPr>
        <w:t>Je čas na každoroční seznam nepravděpodobných, ale možných výsledků na trzích, v politice a sportu.</w:t>
      </w:r>
      <w:r w:rsidR="00B46BCB" w:rsidRPr="00195176">
        <w:rPr>
          <w:rFonts w:ascii="Invesco Interstate Light" w:hAnsi="Invesco Interstate Light"/>
          <w:i/>
          <w:iCs/>
          <w:sz w:val="22"/>
          <w:szCs w:val="22"/>
        </w:rPr>
        <w:t xml:space="preserve"> </w:t>
      </w:r>
      <w:r w:rsidR="006F4B8E" w:rsidRPr="00195176">
        <w:rPr>
          <w:rFonts w:ascii="Invesco Interstate Light" w:eastAsia="Times New Roman" w:hAnsi="Invesco Interstate Light"/>
          <w:b/>
          <w:bCs/>
          <w:i/>
          <w:iCs/>
          <w:sz w:val="22"/>
          <w:szCs w:val="22"/>
          <w:lang w:eastAsia="de-DE"/>
        </w:rPr>
        <w:t>Pro rok 2023 zůstávají trhy volatilní, takže seznam překvapení – nápadů vymykajících se konsensu pro rok 2023, které mají alespoň 30% šanci na uskutečnění – se kloní k pozitivním hodnotám.</w:t>
      </w:r>
    </w:p>
    <w:p w14:paraId="485D1FB7" w14:textId="26976F85" w:rsidR="00195176" w:rsidRPr="00195176" w:rsidRDefault="006F4B8E" w:rsidP="006F4B8E">
      <w:pPr>
        <w:pStyle w:val="Normlnweb"/>
        <w:jc w:val="both"/>
        <w:rPr>
          <w:rFonts w:ascii="Invesco Interstate Light" w:eastAsia="Times New Roman" w:hAnsi="Invesco Interstate Light"/>
          <w:b/>
          <w:bCs/>
          <w:i/>
          <w:iCs/>
          <w:sz w:val="22"/>
          <w:szCs w:val="22"/>
          <w:lang w:eastAsia="de-DE"/>
        </w:rPr>
      </w:pPr>
      <w:r w:rsidRPr="00195176">
        <w:rPr>
          <w:rFonts w:ascii="Invesco Interstate Light" w:eastAsia="Times New Roman" w:hAnsi="Invesco Interstate Light"/>
          <w:b/>
          <w:bCs/>
          <w:i/>
          <w:iCs/>
          <w:sz w:val="22"/>
          <w:szCs w:val="22"/>
          <w:lang w:eastAsia="de-DE"/>
        </w:rPr>
        <w:t>Jak nízko se letos dostane americká inflace? Vrátí se ve Velké Británii Boris Johnson do politiky? A kdo vyhraje mistrovství světa v ragby?</w:t>
      </w:r>
      <w:r w:rsidR="00195176" w:rsidRPr="00195176">
        <w:rPr>
          <w:rFonts w:ascii="Invesco Interstate Light" w:eastAsia="Times New Roman" w:hAnsi="Invesco Interstate Light"/>
          <w:b/>
          <w:bCs/>
          <w:i/>
          <w:iCs/>
          <w:sz w:val="22"/>
          <w:szCs w:val="22"/>
          <w:lang w:eastAsia="de-DE"/>
        </w:rPr>
        <w:t xml:space="preserve"> </w:t>
      </w:r>
      <w:r w:rsidRPr="00195176">
        <w:rPr>
          <w:rFonts w:ascii="Invesco Interstate Light" w:eastAsia="Times New Roman" w:hAnsi="Invesco Interstate Light"/>
          <w:b/>
          <w:bCs/>
          <w:i/>
          <w:iCs/>
          <w:sz w:val="22"/>
          <w:szCs w:val="22"/>
          <w:lang w:eastAsia="de-DE"/>
        </w:rPr>
        <w:t>Trhy zůstávají volatilní, takže můj seznam překvapení je spíše pozitivní (tyto hypotetické předpovědi jsou naším pohledem na to, co by se mohlo stát, i když nejsou nutně součástí našeho hlavního scénáře).</w:t>
      </w:r>
    </w:p>
    <w:p w14:paraId="205C598C" w14:textId="519B09FF" w:rsidR="006F4B8E" w:rsidRDefault="006F4B8E" w:rsidP="006F4B8E">
      <w:pPr>
        <w:pStyle w:val="Normlnweb"/>
        <w:jc w:val="both"/>
        <w:rPr>
          <w:rFonts w:ascii="Invesco Interstate Light" w:eastAsia="Times New Roman" w:hAnsi="Invesco Interstate Light"/>
          <w:b/>
          <w:bCs/>
          <w:i/>
          <w:iCs/>
          <w:sz w:val="22"/>
          <w:szCs w:val="22"/>
          <w:lang w:eastAsia="de-DE"/>
        </w:rPr>
      </w:pPr>
      <w:r w:rsidRPr="00195176">
        <w:rPr>
          <w:rFonts w:ascii="Invesco Interstate Light" w:eastAsia="Times New Roman" w:hAnsi="Invesco Interstate Light"/>
          <w:b/>
          <w:bCs/>
          <w:i/>
          <w:iCs/>
          <w:sz w:val="22"/>
          <w:szCs w:val="22"/>
          <w:lang w:eastAsia="de-DE"/>
        </w:rPr>
        <w:t xml:space="preserve">Aristoteles řekl, že "pravděpodobným nemožnostem je třeba dávat přednost před nepravděpodobnými možnostmi", což znamená, že snáze uvěříme zajímavým nemožnostem (například B52 na Měsíci) než nepravděpodobným možnostem. Tento seznam si klade za cíl hledat tyto nepravděpodobné možnosti – nápady, které se vymykají konsensu pro rok 2023 a u kterých věřím, že mají alespoň 30% šanci na uskutečnění. Koncept jsem si bez ostychu vypůjčil od někdejšího kolegy Byrona </w:t>
      </w:r>
      <w:proofErr w:type="spellStart"/>
      <w:r w:rsidRPr="00195176">
        <w:rPr>
          <w:rFonts w:ascii="Invesco Interstate Light" w:eastAsia="Times New Roman" w:hAnsi="Invesco Interstate Light"/>
          <w:b/>
          <w:bCs/>
          <w:i/>
          <w:iCs/>
          <w:sz w:val="22"/>
          <w:szCs w:val="22"/>
          <w:lang w:eastAsia="de-DE"/>
        </w:rPr>
        <w:t>Wiena</w:t>
      </w:r>
      <w:proofErr w:type="spellEnd"/>
      <w:r w:rsidRPr="00195176">
        <w:rPr>
          <w:rFonts w:ascii="Invesco Interstate Light" w:eastAsia="Times New Roman" w:hAnsi="Invesco Interstate Light"/>
          <w:b/>
          <w:bCs/>
          <w:i/>
          <w:iCs/>
          <w:sz w:val="22"/>
          <w:szCs w:val="22"/>
          <w:lang w:eastAsia="de-DE"/>
        </w:rPr>
        <w:t>, který nedávno zveřejnil svých 10 překvapení pro rok 2023.</w:t>
      </w:r>
      <w:r w:rsidR="00195176" w:rsidRPr="00195176">
        <w:rPr>
          <w:rFonts w:ascii="Invesco Interstate Light" w:eastAsia="Times New Roman" w:hAnsi="Invesco Interstate Light"/>
          <w:b/>
          <w:bCs/>
          <w:i/>
          <w:iCs/>
          <w:sz w:val="22"/>
          <w:szCs w:val="22"/>
          <w:lang w:eastAsia="de-DE"/>
        </w:rPr>
        <w:t>“</w:t>
      </w:r>
    </w:p>
    <w:p w14:paraId="43DB5D58" w14:textId="1E3EB0E1" w:rsidR="00195176" w:rsidRPr="00195176" w:rsidRDefault="00195176" w:rsidP="006F4B8E">
      <w:pPr>
        <w:pStyle w:val="Normlnweb"/>
        <w:jc w:val="both"/>
        <w:rPr>
          <w:rFonts w:ascii="Invesco Interstate Light" w:eastAsia="Times New Roman" w:hAnsi="Invesco Interstate Light"/>
          <w:b/>
          <w:bCs/>
          <w:sz w:val="22"/>
          <w:szCs w:val="22"/>
          <w:lang w:eastAsia="de-DE"/>
        </w:rPr>
      </w:pPr>
      <w:r>
        <w:rPr>
          <w:rFonts w:ascii="Invesco Interstate Light" w:eastAsia="Times New Roman" w:hAnsi="Invesco Interstate Light"/>
          <w:b/>
          <w:bCs/>
          <w:sz w:val="22"/>
          <w:szCs w:val="22"/>
          <w:lang w:eastAsia="de-DE"/>
        </w:rPr>
        <w:t>Paul Jackson, globální vedoucí výzkumu alokace aktiv společnosti Invesco</w:t>
      </w:r>
    </w:p>
    <w:p w14:paraId="11EA60FC" w14:textId="5F6BFFB0" w:rsidR="006F4B8E" w:rsidRPr="006F4B8E" w:rsidRDefault="006F4B8E" w:rsidP="006F4B8E">
      <w:pPr>
        <w:pStyle w:val="Normlnweb"/>
        <w:jc w:val="both"/>
        <w:rPr>
          <w:rFonts w:ascii="Invesco Interstate Light" w:eastAsia="Times New Roman" w:hAnsi="Invesco Interstate Light"/>
          <w:sz w:val="22"/>
          <w:szCs w:val="22"/>
          <w:lang w:eastAsia="de-DE"/>
        </w:rPr>
      </w:pPr>
      <w:r w:rsidRPr="006F4B8E">
        <w:rPr>
          <w:rFonts w:ascii="Invesco Interstate Light" w:eastAsia="Times New Roman" w:hAnsi="Invesco Interstate Light"/>
          <w:sz w:val="22"/>
          <w:szCs w:val="22"/>
          <w:lang w:eastAsia="de-DE"/>
        </w:rPr>
        <w:t>Domnívám se, že největší výnosy lze získat (nebo se vyhnout největším ztrátám) úspěšným zaujímáním pozic vymykajících se konsensu. Před rokem panovala nadějná nálada díky dobrým výsledkům v roce 2021. Mé nepravděpodobné, ale možné situace pro rok 2022 byly nakloněny negativně. Nyní je nálada zmatená (po obtížném roce 2022), ale můj seznam je nadějnější – vnitřní konzistenci v něm nehledejte, protože žádná není.</w:t>
      </w:r>
    </w:p>
    <w:p w14:paraId="48693427" w14:textId="77777777" w:rsidR="006F4B8E" w:rsidRPr="006F4B8E" w:rsidRDefault="006F4B8E" w:rsidP="006F4B8E">
      <w:pPr>
        <w:pStyle w:val="Normlnweb"/>
        <w:jc w:val="both"/>
        <w:rPr>
          <w:rFonts w:ascii="Invesco Interstate Light" w:eastAsia="Times New Roman" w:hAnsi="Invesco Interstate Light"/>
          <w:sz w:val="22"/>
          <w:szCs w:val="22"/>
          <w:lang w:eastAsia="de-DE"/>
        </w:rPr>
      </w:pPr>
      <w:r w:rsidRPr="006F4B8E">
        <w:rPr>
          <w:rFonts w:ascii="Invesco Interstate Light" w:eastAsia="Times New Roman" w:hAnsi="Invesco Interstate Light"/>
          <w:sz w:val="22"/>
          <w:szCs w:val="22"/>
          <w:lang w:eastAsia="de-DE"/>
        </w:rPr>
        <w:t>Mé předpovědi pro rok 2022 byly ve srovnání s předchozími lety neobvykle úspěšné: Argentina vyhrála mistrovství světa ve fotbale, Bitcoin klesl pod 30 000 dolarů, index S&amp;P 500 skončil níže atd.</w:t>
      </w:r>
    </w:p>
    <w:p w14:paraId="6CD0C682" w14:textId="51C067F1" w:rsidR="006F4B8E" w:rsidRPr="006F4B8E" w:rsidRDefault="006F4B8E" w:rsidP="006F4B8E">
      <w:pPr>
        <w:pStyle w:val="Normlnweb"/>
        <w:rPr>
          <w:rFonts w:ascii="Invesco Interstate Light" w:eastAsia="Times New Roman" w:hAnsi="Invesco Interstate Light"/>
          <w:sz w:val="22"/>
          <w:szCs w:val="22"/>
          <w:lang w:eastAsia="de-DE"/>
        </w:rPr>
      </w:pPr>
      <w:r w:rsidRPr="006F4B8E">
        <w:rPr>
          <w:rFonts w:ascii="Invesco Interstate Light" w:eastAsia="Times New Roman" w:hAnsi="Invesco Interstate Light"/>
          <w:sz w:val="22"/>
          <w:szCs w:val="22"/>
          <w:lang w:eastAsia="de-DE"/>
        </w:rPr>
        <w:t>Ale co rok 2023?</w:t>
      </w:r>
    </w:p>
    <w:p w14:paraId="2961DFC9" w14:textId="77777777" w:rsidR="00893ACE" w:rsidRDefault="00893ACE" w:rsidP="00893ACE">
      <w:pPr>
        <w:rPr>
          <w:rFonts w:ascii="Invesco Interstate Light" w:hAnsi="Invesco Interstate Light"/>
          <w:b/>
          <w:bCs/>
          <w:sz w:val="22"/>
          <w:szCs w:val="22"/>
        </w:rPr>
      </w:pPr>
    </w:p>
    <w:p w14:paraId="2BA512D2" w14:textId="3751C997" w:rsidR="00893ACE" w:rsidRPr="00893ACE" w:rsidRDefault="006F4B8E" w:rsidP="00893ACE">
      <w:pPr>
        <w:pStyle w:val="Odstavecseseznamem"/>
        <w:numPr>
          <w:ilvl w:val="0"/>
          <w:numId w:val="16"/>
        </w:numPr>
        <w:jc w:val="both"/>
        <w:rPr>
          <w:rFonts w:ascii="Invesco Interstate Light" w:hAnsi="Invesco Interstate Light"/>
          <w:b/>
          <w:bCs/>
        </w:rPr>
      </w:pPr>
      <w:r>
        <w:rPr>
          <w:rFonts w:ascii="Invesco Interstate Light" w:hAnsi="Invesco Interstate Light"/>
          <w:b/>
          <w:bCs/>
        </w:rPr>
        <w:t>Jádrová inflace v USA klesne pod 4,0 %</w:t>
      </w:r>
    </w:p>
    <w:p w14:paraId="00F3D629" w14:textId="77777777" w:rsidR="006F4B8E" w:rsidRPr="006F4B8E" w:rsidRDefault="006F4B8E" w:rsidP="006F4B8E">
      <w:pPr>
        <w:pStyle w:val="Normlnweb"/>
        <w:jc w:val="both"/>
        <w:rPr>
          <w:rFonts w:ascii="Invesco Interstate Light" w:eastAsia="Times New Roman" w:hAnsi="Invesco Interstate Light"/>
          <w:sz w:val="22"/>
          <w:szCs w:val="22"/>
          <w:lang w:eastAsia="de-DE"/>
        </w:rPr>
      </w:pPr>
      <w:r w:rsidRPr="006F4B8E">
        <w:rPr>
          <w:rFonts w:ascii="Invesco Interstate Light" w:eastAsia="Times New Roman" w:hAnsi="Invesco Interstate Light"/>
          <w:sz w:val="22"/>
          <w:szCs w:val="22"/>
          <w:lang w:eastAsia="de-DE"/>
        </w:rPr>
        <w:t xml:space="preserve">Během prezentací a setkání s investory na konci roku 2022 se jeden z největších odporů týkal mého přesvědčení, že jádrová inflace během roku 2023 znatelně poklesne. Jádrová CPI inflace ve Spojených státech byla v listopadu 2022 6,0 %, přičemž v září 2022 dosáhla svého maxima 6,6 %. Domnívám se, že inflace je z větší části cyklický jev a že nedávný záchvěv měl kořeny v měnové expanzi, k níž došlo během pandemie covidu. </w:t>
      </w:r>
    </w:p>
    <w:p w14:paraId="13746CBD" w14:textId="3ECFC02C" w:rsidR="008318C2" w:rsidRPr="006F4B8E" w:rsidRDefault="006F4B8E" w:rsidP="006F4B8E">
      <w:pPr>
        <w:pStyle w:val="Normlnweb"/>
        <w:jc w:val="both"/>
        <w:rPr>
          <w:rFonts w:ascii="Invesco Interstate Light" w:eastAsia="Times New Roman" w:hAnsi="Invesco Interstate Light"/>
          <w:sz w:val="22"/>
          <w:szCs w:val="22"/>
          <w:lang w:eastAsia="de-DE"/>
        </w:rPr>
      </w:pPr>
      <w:r w:rsidRPr="006F4B8E">
        <w:rPr>
          <w:rFonts w:ascii="Invesco Interstate Light" w:eastAsia="Times New Roman" w:hAnsi="Invesco Interstate Light"/>
          <w:sz w:val="22"/>
          <w:szCs w:val="22"/>
          <w:lang w:eastAsia="de-DE"/>
        </w:rPr>
        <w:t xml:space="preserve">Celková inflace spotřebitelských cen v USA dosáhla v červnu vrcholu 9,0 % a do listopadu klesla na 7,1 %. Vzhledem k oslabení cen komodit a zmírnění problémů v dodavatelském řetězci se domnívám, že celková inflace v první polovině roku 2023 klesne pod úroveň jádrové inflace a poté potáhne jádrovou inflaci níže. A co víc, poslední údaje o mzdách v USA (za prosinec) naznačují, že hodinová mzdová inflace nadále slábne a meziročně klesla na 5,0 % z březnového maxima 6,8 % (a to ještě před zvýšením nezaměstnanosti). Připočteme-li oslabení trhu s bydlením, které by mělo snížit inflaci v oblasti bydlení, domnívám se, že jádrová </w:t>
      </w:r>
      <w:r w:rsidRPr="006F4B8E">
        <w:rPr>
          <w:rFonts w:ascii="Invesco Interstate Light" w:eastAsia="Times New Roman" w:hAnsi="Invesco Interstate Light"/>
          <w:sz w:val="22"/>
          <w:szCs w:val="22"/>
          <w:lang w:eastAsia="de-DE"/>
        </w:rPr>
        <w:lastRenderedPageBreak/>
        <w:t>inflace CPI by mohla během roku 2023 klesnout pod 4,0 %. To by bylo pro mnoho účastníků trhu velkým (a pozitivním) překvapením.</w:t>
      </w:r>
    </w:p>
    <w:p w14:paraId="6BC1FE2E" w14:textId="7797770C" w:rsidR="008318C2" w:rsidRPr="006942C7" w:rsidRDefault="006F4B8E" w:rsidP="006942C7">
      <w:pPr>
        <w:pStyle w:val="Odstavecseseznamem"/>
        <w:numPr>
          <w:ilvl w:val="0"/>
          <w:numId w:val="16"/>
        </w:numPr>
        <w:jc w:val="both"/>
        <w:rPr>
          <w:b/>
        </w:rPr>
      </w:pPr>
      <w:r>
        <w:rPr>
          <w:rFonts w:ascii="Invesco Interstate Light" w:hAnsi="Invesco Interstate Light"/>
          <w:b/>
          <w:bCs/>
        </w:rPr>
        <w:t>Fed zpanikaří a koncem roku 2023 sníží sazby</w:t>
      </w:r>
    </w:p>
    <w:p w14:paraId="461894B7" w14:textId="4ED8B2A9" w:rsidR="006942C7" w:rsidRPr="006F4B8E" w:rsidRDefault="006F4B8E" w:rsidP="006F4B8E">
      <w:pPr>
        <w:pStyle w:val="Normlnweb"/>
        <w:jc w:val="both"/>
        <w:rPr>
          <w:rFonts w:ascii="Invesco Interstate Light" w:eastAsia="Times New Roman" w:hAnsi="Invesco Interstate Light"/>
          <w:sz w:val="22"/>
          <w:szCs w:val="22"/>
          <w:lang w:eastAsia="de-DE"/>
        </w:rPr>
      </w:pPr>
      <w:r w:rsidRPr="006F4B8E">
        <w:rPr>
          <w:rFonts w:ascii="Invesco Interstate Light" w:eastAsia="Times New Roman" w:hAnsi="Invesco Interstate Light"/>
          <w:sz w:val="22"/>
          <w:szCs w:val="22"/>
          <w:lang w:eastAsia="de-DE"/>
        </w:rPr>
        <w:t xml:space="preserve">Vzhledem k výše naznačenému poklesu inflace očekávám, že slabost americké ekonomiky přesvědčí americký Federální rezervní systém, aby v průběhu druhé poloviny roku 2023 změnil směr své politiky. To by následovalo po panickém zpřísnění v roce 2022 (poté, co Fed zůstal příliš dlouho uvolněný) a mohlo by přinést jedno nebo dvě snížení sazeb. Pro finanční trhy by to nebylo překvapením (na základě důkazů z futures na Fed </w:t>
      </w:r>
      <w:proofErr w:type="spellStart"/>
      <w:r w:rsidRPr="006F4B8E">
        <w:rPr>
          <w:rFonts w:ascii="Invesco Interstate Light" w:eastAsia="Times New Roman" w:hAnsi="Invesco Interstate Light"/>
          <w:sz w:val="22"/>
          <w:szCs w:val="22"/>
          <w:lang w:eastAsia="de-DE"/>
        </w:rPr>
        <w:t>Funds</w:t>
      </w:r>
      <w:proofErr w:type="spellEnd"/>
      <w:r w:rsidRPr="006F4B8E">
        <w:rPr>
          <w:rFonts w:ascii="Invesco Interstate Light" w:eastAsia="Times New Roman" w:hAnsi="Invesco Interstate Light"/>
          <w:sz w:val="22"/>
          <w:szCs w:val="22"/>
          <w:lang w:eastAsia="de-DE"/>
        </w:rPr>
        <w:t>), ale Fed to neočekává.</w:t>
      </w:r>
    </w:p>
    <w:p w14:paraId="5F83ABA9" w14:textId="78E38AF9" w:rsidR="006E69C8" w:rsidRPr="001409E6" w:rsidRDefault="006F4B8E" w:rsidP="006E69C8">
      <w:pPr>
        <w:pStyle w:val="Odstavecseseznamem"/>
        <w:numPr>
          <w:ilvl w:val="0"/>
          <w:numId w:val="16"/>
        </w:numPr>
        <w:rPr>
          <w:rFonts w:ascii="Invesco Interstate Light" w:hAnsi="Invesco Interstate Light"/>
          <w:b/>
          <w:bCs/>
        </w:rPr>
      </w:pPr>
      <w:r>
        <w:rPr>
          <w:rFonts w:ascii="Invesco Interstate Light" w:hAnsi="Invesco Interstate Light"/>
          <w:b/>
          <w:bCs/>
        </w:rPr>
        <w:t>Kurz dolaru vůči jenu klesne pod 115</w:t>
      </w:r>
    </w:p>
    <w:p w14:paraId="7C9F7266" w14:textId="77777777" w:rsidR="00E83B48" w:rsidRDefault="00E83B48" w:rsidP="00E83B48">
      <w:pPr>
        <w:rPr>
          <w:rFonts w:ascii="Invesco Interstate Light" w:hAnsi="Invesco Interstate Light"/>
          <w:sz w:val="22"/>
          <w:szCs w:val="22"/>
        </w:rPr>
      </w:pPr>
    </w:p>
    <w:p w14:paraId="7F2A2A2A" w14:textId="4963E518" w:rsidR="00A85D79" w:rsidRPr="006F4B8E" w:rsidRDefault="006F4B8E" w:rsidP="001A7952">
      <w:pPr>
        <w:spacing w:line="240" w:lineRule="auto"/>
        <w:jc w:val="both"/>
        <w:rPr>
          <w:rFonts w:ascii="Invesco Interstate Light" w:hAnsi="Invesco Interstate Light"/>
          <w:sz w:val="22"/>
          <w:szCs w:val="22"/>
        </w:rPr>
      </w:pPr>
      <w:r w:rsidRPr="006F4B8E">
        <w:rPr>
          <w:rFonts w:ascii="Invesco Interstate Light" w:hAnsi="Invesco Interstate Light"/>
          <w:sz w:val="22"/>
          <w:szCs w:val="22"/>
        </w:rPr>
        <w:t xml:space="preserve">Po dosažení vrcholu kolem 150 v říjnu 2022 (32leté maximum) se kurz amerického dolaru vůči japonskému jenu od té doby snížil na úroveň kolem 130. Tomuto odrazu jenu nedávno napomohla Bank </w:t>
      </w:r>
      <w:proofErr w:type="spellStart"/>
      <w:r w:rsidRPr="006F4B8E">
        <w:rPr>
          <w:rFonts w:ascii="Invesco Interstate Light" w:hAnsi="Invesco Interstate Light"/>
          <w:sz w:val="22"/>
          <w:szCs w:val="22"/>
        </w:rPr>
        <w:t>of</w:t>
      </w:r>
      <w:proofErr w:type="spellEnd"/>
      <w:r w:rsidRPr="006F4B8E">
        <w:rPr>
          <w:rFonts w:ascii="Invesco Interstate Light" w:hAnsi="Invesco Interstate Light"/>
          <w:sz w:val="22"/>
          <w:szCs w:val="22"/>
        </w:rPr>
        <w:t xml:space="preserve"> Japan (</w:t>
      </w:r>
      <w:proofErr w:type="spellStart"/>
      <w:r w:rsidRPr="006F4B8E">
        <w:rPr>
          <w:rFonts w:ascii="Invesco Interstate Light" w:hAnsi="Invesco Interstate Light"/>
          <w:sz w:val="22"/>
          <w:szCs w:val="22"/>
        </w:rPr>
        <w:t>BoJ</w:t>
      </w:r>
      <w:proofErr w:type="spellEnd"/>
      <w:r w:rsidRPr="006F4B8E">
        <w:rPr>
          <w:rFonts w:ascii="Invesco Interstate Light" w:hAnsi="Invesco Interstate Light"/>
          <w:sz w:val="22"/>
          <w:szCs w:val="22"/>
        </w:rPr>
        <w:t xml:space="preserve">), která rozšířila cílové rozpětí výnosů desetiletých dluhopisů (s horní hranicí 0,5 %). Vzhledem k tomu, že 8. dubna končí funkční období guvernéra </w:t>
      </w:r>
      <w:proofErr w:type="spellStart"/>
      <w:r w:rsidRPr="006F4B8E">
        <w:rPr>
          <w:rFonts w:ascii="Invesco Interstate Light" w:hAnsi="Invesco Interstate Light"/>
          <w:sz w:val="22"/>
          <w:szCs w:val="22"/>
        </w:rPr>
        <w:t>Haruhiko</w:t>
      </w:r>
      <w:proofErr w:type="spellEnd"/>
      <w:r w:rsidRPr="006F4B8E">
        <w:rPr>
          <w:rFonts w:ascii="Invesco Interstate Light" w:hAnsi="Invesco Interstate Light"/>
          <w:sz w:val="22"/>
          <w:szCs w:val="22"/>
        </w:rPr>
        <w:t xml:space="preserve"> </w:t>
      </w:r>
      <w:proofErr w:type="spellStart"/>
      <w:r w:rsidRPr="006F4B8E">
        <w:rPr>
          <w:rFonts w:ascii="Invesco Interstate Light" w:hAnsi="Invesco Interstate Light"/>
          <w:sz w:val="22"/>
          <w:szCs w:val="22"/>
        </w:rPr>
        <w:t>Kurody</w:t>
      </w:r>
      <w:proofErr w:type="spellEnd"/>
      <w:r w:rsidRPr="006F4B8E">
        <w:rPr>
          <w:rFonts w:ascii="Invesco Interstate Light" w:hAnsi="Invesco Interstate Light"/>
          <w:sz w:val="22"/>
          <w:szCs w:val="22"/>
        </w:rPr>
        <w:t xml:space="preserve">, mohla by nastat doba extrémně uvolněného postoje </w:t>
      </w:r>
      <w:proofErr w:type="spellStart"/>
      <w:r w:rsidRPr="006F4B8E">
        <w:rPr>
          <w:rFonts w:ascii="Invesco Interstate Light" w:hAnsi="Invesco Interstate Light"/>
          <w:sz w:val="22"/>
          <w:szCs w:val="22"/>
        </w:rPr>
        <w:t>BoJ</w:t>
      </w:r>
      <w:proofErr w:type="spellEnd"/>
      <w:r w:rsidRPr="006F4B8E">
        <w:rPr>
          <w:rFonts w:ascii="Invesco Interstate Light" w:hAnsi="Invesco Interstate Light"/>
          <w:sz w:val="22"/>
          <w:szCs w:val="22"/>
        </w:rPr>
        <w:t>.</w:t>
      </w:r>
    </w:p>
    <w:p w14:paraId="1E06721E" w14:textId="0ADF3B07" w:rsidR="00A85D79" w:rsidRPr="00E83B48" w:rsidRDefault="00A85D79" w:rsidP="001A7952">
      <w:pPr>
        <w:spacing w:line="240" w:lineRule="auto"/>
        <w:jc w:val="both"/>
        <w:rPr>
          <w:rFonts w:ascii="Invesco Interstate Light" w:hAnsi="Invesco Interstate Light"/>
          <w:sz w:val="22"/>
          <w:szCs w:val="22"/>
        </w:rPr>
      </w:pPr>
    </w:p>
    <w:p w14:paraId="4CFA78A2" w14:textId="387D3E32" w:rsidR="00373236" w:rsidRPr="001409E6" w:rsidRDefault="006F4B8E" w:rsidP="00646B24">
      <w:pPr>
        <w:pStyle w:val="Odstavecseseznamem"/>
        <w:numPr>
          <w:ilvl w:val="0"/>
          <w:numId w:val="16"/>
        </w:numPr>
        <w:autoSpaceDE w:val="0"/>
        <w:autoSpaceDN w:val="0"/>
        <w:adjustRightInd w:val="0"/>
        <w:rPr>
          <w:rFonts w:ascii="Invesco Interstate Light" w:hAnsi="Invesco Interstate Light"/>
          <w:b/>
          <w:bCs/>
        </w:rPr>
      </w:pPr>
      <w:r>
        <w:rPr>
          <w:rFonts w:ascii="Invesco Interstate Light" w:hAnsi="Invesco Interstate Light"/>
          <w:b/>
          <w:bCs/>
        </w:rPr>
        <w:t>Boris Johnson se vrátí na post premiéra</w:t>
      </w:r>
    </w:p>
    <w:p w14:paraId="2359F371" w14:textId="77777777" w:rsidR="006F4B8E" w:rsidRPr="006F4B8E" w:rsidRDefault="006F4B8E" w:rsidP="006F4B8E">
      <w:pPr>
        <w:pStyle w:val="Normlnweb"/>
        <w:jc w:val="both"/>
        <w:rPr>
          <w:rFonts w:ascii="Invesco Interstate Light" w:eastAsia="Times New Roman" w:hAnsi="Invesco Interstate Light"/>
          <w:sz w:val="22"/>
          <w:szCs w:val="22"/>
          <w:lang w:eastAsia="de-DE"/>
        </w:rPr>
      </w:pPr>
      <w:r w:rsidRPr="006F4B8E">
        <w:rPr>
          <w:rFonts w:ascii="Invesco Interstate Light" w:eastAsia="Times New Roman" w:hAnsi="Invesco Interstate Light"/>
          <w:sz w:val="22"/>
          <w:szCs w:val="22"/>
          <w:lang w:eastAsia="de-DE"/>
        </w:rPr>
        <w:t xml:space="preserve">Příští parlamentní volby ve Spojeném království se musí konat nejpozději 24. ledna 2025. Sázkové kanceláře v současné době vypisují kurzy na to, že příštím premiérem bude </w:t>
      </w:r>
      <w:proofErr w:type="spellStart"/>
      <w:r w:rsidRPr="006F4B8E">
        <w:rPr>
          <w:rFonts w:ascii="Invesco Interstate Light" w:eastAsia="Times New Roman" w:hAnsi="Invesco Interstate Light"/>
          <w:sz w:val="22"/>
          <w:szCs w:val="22"/>
          <w:lang w:eastAsia="de-DE"/>
        </w:rPr>
        <w:t>Keir</w:t>
      </w:r>
      <w:proofErr w:type="spellEnd"/>
      <w:r w:rsidRPr="006F4B8E">
        <w:rPr>
          <w:rFonts w:ascii="Invesco Interstate Light" w:eastAsia="Times New Roman" w:hAnsi="Invesco Interstate Light"/>
          <w:sz w:val="22"/>
          <w:szCs w:val="22"/>
          <w:lang w:eastAsia="de-DE"/>
        </w:rPr>
        <w:t xml:space="preserve"> </w:t>
      </w:r>
      <w:proofErr w:type="spellStart"/>
      <w:r w:rsidRPr="006F4B8E">
        <w:rPr>
          <w:rFonts w:ascii="Invesco Interstate Light" w:eastAsia="Times New Roman" w:hAnsi="Invesco Interstate Light"/>
          <w:sz w:val="22"/>
          <w:szCs w:val="22"/>
          <w:lang w:eastAsia="de-DE"/>
        </w:rPr>
        <w:t>Starmer</w:t>
      </w:r>
      <w:proofErr w:type="spellEnd"/>
      <w:r w:rsidRPr="006F4B8E">
        <w:rPr>
          <w:rFonts w:ascii="Invesco Interstate Light" w:eastAsia="Times New Roman" w:hAnsi="Invesco Interstate Light"/>
          <w:sz w:val="22"/>
          <w:szCs w:val="22"/>
          <w:lang w:eastAsia="de-DE"/>
        </w:rPr>
        <w:t xml:space="preserve"> (labouristé). Rovněž naznačují, že rok 2024 je nejpravděpodobnějším rokem odchodu </w:t>
      </w:r>
      <w:proofErr w:type="spellStart"/>
      <w:r w:rsidRPr="006F4B8E">
        <w:rPr>
          <w:rFonts w:ascii="Invesco Interstate Light" w:eastAsia="Times New Roman" w:hAnsi="Invesco Interstate Light"/>
          <w:sz w:val="22"/>
          <w:szCs w:val="22"/>
          <w:lang w:eastAsia="de-DE"/>
        </w:rPr>
        <w:t>Rishiho</w:t>
      </w:r>
      <w:proofErr w:type="spellEnd"/>
      <w:r w:rsidRPr="006F4B8E">
        <w:rPr>
          <w:rFonts w:ascii="Invesco Interstate Light" w:eastAsia="Times New Roman" w:hAnsi="Invesco Interstate Light"/>
          <w:sz w:val="22"/>
          <w:szCs w:val="22"/>
          <w:lang w:eastAsia="de-DE"/>
        </w:rPr>
        <w:t xml:space="preserve"> </w:t>
      </w:r>
      <w:proofErr w:type="spellStart"/>
      <w:r w:rsidRPr="006F4B8E">
        <w:rPr>
          <w:rFonts w:ascii="Invesco Interstate Light" w:eastAsia="Times New Roman" w:hAnsi="Invesco Interstate Light"/>
          <w:sz w:val="22"/>
          <w:szCs w:val="22"/>
          <w:lang w:eastAsia="de-DE"/>
        </w:rPr>
        <w:t>Sunaka</w:t>
      </w:r>
      <w:proofErr w:type="spellEnd"/>
      <w:r w:rsidRPr="006F4B8E">
        <w:rPr>
          <w:rFonts w:ascii="Invesco Interstate Light" w:eastAsia="Times New Roman" w:hAnsi="Invesco Interstate Light"/>
          <w:sz w:val="22"/>
          <w:szCs w:val="22"/>
          <w:lang w:eastAsia="de-DE"/>
        </w:rPr>
        <w:t xml:space="preserve"> z </w:t>
      </w:r>
      <w:proofErr w:type="spellStart"/>
      <w:r w:rsidRPr="006F4B8E">
        <w:rPr>
          <w:rFonts w:ascii="Invesco Interstate Light" w:eastAsia="Times New Roman" w:hAnsi="Invesco Interstate Light"/>
          <w:sz w:val="22"/>
          <w:szCs w:val="22"/>
          <w:lang w:eastAsia="de-DE"/>
        </w:rPr>
        <w:t>Downing</w:t>
      </w:r>
      <w:proofErr w:type="spellEnd"/>
      <w:r w:rsidRPr="006F4B8E">
        <w:rPr>
          <w:rFonts w:ascii="Invesco Interstate Light" w:eastAsia="Times New Roman" w:hAnsi="Invesco Interstate Light"/>
          <w:sz w:val="22"/>
          <w:szCs w:val="22"/>
          <w:lang w:eastAsia="de-DE"/>
        </w:rPr>
        <w:t xml:space="preserve"> Street 10. K tomuto odchodu by mohlo dojít dvěma způsoby: prohrou v parlamentních volbách nebo po odvolání jeho vlastní stranou. Ačkoli průzkumy veřejného mínění jsou nyní pro konzervativce příznivější než v době Liz </w:t>
      </w:r>
      <w:proofErr w:type="spellStart"/>
      <w:r w:rsidRPr="006F4B8E">
        <w:rPr>
          <w:rFonts w:ascii="Invesco Interstate Light" w:eastAsia="Times New Roman" w:hAnsi="Invesco Interstate Light"/>
          <w:sz w:val="22"/>
          <w:szCs w:val="22"/>
          <w:lang w:eastAsia="de-DE"/>
        </w:rPr>
        <w:t>Trussové</w:t>
      </w:r>
      <w:proofErr w:type="spellEnd"/>
      <w:r w:rsidRPr="006F4B8E">
        <w:rPr>
          <w:rFonts w:ascii="Invesco Interstate Light" w:eastAsia="Times New Roman" w:hAnsi="Invesco Interstate Light"/>
          <w:sz w:val="22"/>
          <w:szCs w:val="22"/>
          <w:lang w:eastAsia="de-DE"/>
        </w:rPr>
        <w:t xml:space="preserve">, náskok labouristů stále přesahuje </w:t>
      </w:r>
      <w:proofErr w:type="gramStart"/>
      <w:r w:rsidRPr="006F4B8E">
        <w:rPr>
          <w:rFonts w:ascii="Invesco Interstate Light" w:eastAsia="Times New Roman" w:hAnsi="Invesco Interstate Light"/>
          <w:sz w:val="22"/>
          <w:szCs w:val="22"/>
          <w:lang w:eastAsia="de-DE"/>
        </w:rPr>
        <w:t>20 procentních</w:t>
      </w:r>
      <w:proofErr w:type="gramEnd"/>
      <w:r w:rsidRPr="006F4B8E">
        <w:rPr>
          <w:rFonts w:ascii="Invesco Interstate Light" w:eastAsia="Times New Roman" w:hAnsi="Invesco Interstate Light"/>
          <w:sz w:val="22"/>
          <w:szCs w:val="22"/>
          <w:lang w:eastAsia="de-DE"/>
        </w:rPr>
        <w:t xml:space="preserve"> bodů (podle průzkumů provedených na začátku roku 2023). Pokud by takto dopadly příští parlamentní volby, domnívám se, že labouristé by mohli mít většinu více než 300 křesel a konzervativci méně než 100 parlamentních křesel. </w:t>
      </w:r>
    </w:p>
    <w:p w14:paraId="4A99DD9A" w14:textId="0B133F72" w:rsidR="00D62702" w:rsidRPr="006F4B8E" w:rsidRDefault="006F4B8E" w:rsidP="006F4B8E">
      <w:pPr>
        <w:pStyle w:val="Normlnweb"/>
        <w:jc w:val="both"/>
        <w:rPr>
          <w:rFonts w:ascii="Invesco Interstate Light" w:eastAsia="Times New Roman" w:hAnsi="Invesco Interstate Light"/>
          <w:sz w:val="22"/>
          <w:szCs w:val="22"/>
          <w:lang w:eastAsia="de-DE"/>
        </w:rPr>
      </w:pPr>
      <w:r w:rsidRPr="006F4B8E">
        <w:rPr>
          <w:rFonts w:ascii="Invesco Interstate Light" w:eastAsia="Times New Roman" w:hAnsi="Invesco Interstate Light"/>
          <w:sz w:val="22"/>
          <w:szCs w:val="22"/>
          <w:lang w:eastAsia="de-DE"/>
        </w:rPr>
        <w:t xml:space="preserve">Pokud se průzkumy veřejného mínění nezlepší (a </w:t>
      </w:r>
      <w:proofErr w:type="spellStart"/>
      <w:r w:rsidRPr="006F4B8E">
        <w:rPr>
          <w:rFonts w:ascii="Invesco Interstate Light" w:eastAsia="Times New Roman" w:hAnsi="Invesco Interstate Light"/>
          <w:sz w:val="22"/>
          <w:szCs w:val="22"/>
          <w:lang w:eastAsia="de-DE"/>
        </w:rPr>
        <w:t>Sunakův</w:t>
      </w:r>
      <w:proofErr w:type="spellEnd"/>
      <w:r w:rsidRPr="006F4B8E">
        <w:rPr>
          <w:rFonts w:ascii="Invesco Interstate Light" w:eastAsia="Times New Roman" w:hAnsi="Invesco Interstate Light"/>
          <w:sz w:val="22"/>
          <w:szCs w:val="22"/>
          <w:lang w:eastAsia="de-DE"/>
        </w:rPr>
        <w:t xml:space="preserve"> výkon není nijak povzbudivý), pochybuji, že Konzervativní strana bude s jeho výměnou čekat až do konce letošního roku. Ač to zní bizarně, pokud by ho sesadili, mám podezření, že existuje velká šance, že by si konzervativní poslanci a členové strany za premiéra, který by je vedl do příštích voleb (navzdory probíhajícímu vyšetřování jeho chování ze strany </w:t>
      </w:r>
      <w:proofErr w:type="spellStart"/>
      <w:r w:rsidRPr="006F4B8E">
        <w:rPr>
          <w:rFonts w:ascii="Invesco Interstate Light" w:eastAsia="Times New Roman" w:hAnsi="Invesco Interstate Light"/>
          <w:sz w:val="22"/>
          <w:szCs w:val="22"/>
          <w:lang w:eastAsia="de-DE"/>
        </w:rPr>
        <w:t>Commons</w:t>
      </w:r>
      <w:proofErr w:type="spellEnd"/>
      <w:r w:rsidRPr="006F4B8E">
        <w:rPr>
          <w:rFonts w:ascii="Invesco Interstate Light" w:eastAsia="Times New Roman" w:hAnsi="Invesco Interstate Light"/>
          <w:sz w:val="22"/>
          <w:szCs w:val="22"/>
          <w:lang w:eastAsia="de-DE"/>
        </w:rPr>
        <w:t xml:space="preserve"> </w:t>
      </w:r>
      <w:proofErr w:type="spellStart"/>
      <w:r w:rsidRPr="006F4B8E">
        <w:rPr>
          <w:rFonts w:ascii="Invesco Interstate Light" w:eastAsia="Times New Roman" w:hAnsi="Invesco Interstate Light"/>
          <w:sz w:val="22"/>
          <w:szCs w:val="22"/>
          <w:lang w:eastAsia="de-DE"/>
        </w:rPr>
        <w:t>Privileges</w:t>
      </w:r>
      <w:proofErr w:type="spellEnd"/>
      <w:r w:rsidRPr="006F4B8E">
        <w:rPr>
          <w:rFonts w:ascii="Invesco Interstate Light" w:eastAsia="Times New Roman" w:hAnsi="Invesco Interstate Light"/>
          <w:sz w:val="22"/>
          <w:szCs w:val="22"/>
          <w:lang w:eastAsia="de-DE"/>
        </w:rPr>
        <w:t xml:space="preserve"> </w:t>
      </w:r>
      <w:proofErr w:type="spellStart"/>
      <w:r w:rsidRPr="006F4B8E">
        <w:rPr>
          <w:rFonts w:ascii="Invesco Interstate Light" w:eastAsia="Times New Roman" w:hAnsi="Invesco Interstate Light"/>
          <w:sz w:val="22"/>
          <w:szCs w:val="22"/>
          <w:lang w:eastAsia="de-DE"/>
        </w:rPr>
        <w:t>Committee</w:t>
      </w:r>
      <w:proofErr w:type="spellEnd"/>
      <w:r w:rsidRPr="006F4B8E">
        <w:rPr>
          <w:rFonts w:ascii="Invesco Interstate Light" w:eastAsia="Times New Roman" w:hAnsi="Invesco Interstate Light"/>
          <w:sz w:val="22"/>
          <w:szCs w:val="22"/>
          <w:lang w:eastAsia="de-DE"/>
        </w:rPr>
        <w:t>).</w:t>
      </w:r>
    </w:p>
    <w:p w14:paraId="5D6E4B62" w14:textId="39030A34" w:rsidR="00D62702" w:rsidRPr="001409E6" w:rsidRDefault="006F4B8E" w:rsidP="00D62702">
      <w:pPr>
        <w:pStyle w:val="Odstavecseseznamem"/>
        <w:numPr>
          <w:ilvl w:val="0"/>
          <w:numId w:val="16"/>
        </w:numPr>
        <w:autoSpaceDE w:val="0"/>
        <w:autoSpaceDN w:val="0"/>
        <w:adjustRightInd w:val="0"/>
        <w:rPr>
          <w:rFonts w:ascii="Invesco Interstate Light" w:hAnsi="Invesco Interstate Light"/>
          <w:b/>
          <w:bCs/>
        </w:rPr>
      </w:pPr>
      <w:r>
        <w:rPr>
          <w:rFonts w:ascii="Invesco Interstate Light" w:hAnsi="Invesco Interstate Light"/>
          <w:b/>
          <w:bCs/>
        </w:rPr>
        <w:t>Turecko volí nového prezidenta</w:t>
      </w:r>
    </w:p>
    <w:p w14:paraId="7B35350C" w14:textId="77777777" w:rsidR="006F4B8E" w:rsidRPr="006F4B8E" w:rsidRDefault="006F4B8E" w:rsidP="006F4B8E">
      <w:pPr>
        <w:pStyle w:val="Normlnweb"/>
        <w:jc w:val="both"/>
        <w:rPr>
          <w:rFonts w:ascii="Invesco Interstate Light" w:eastAsia="Times New Roman" w:hAnsi="Invesco Interstate Light"/>
          <w:sz w:val="22"/>
          <w:szCs w:val="22"/>
          <w:lang w:eastAsia="de-DE"/>
        </w:rPr>
      </w:pPr>
      <w:proofErr w:type="spellStart"/>
      <w:r w:rsidRPr="006F4B8E">
        <w:rPr>
          <w:rFonts w:ascii="Invesco Interstate Light" w:eastAsia="Times New Roman" w:hAnsi="Invesco Interstate Light"/>
          <w:sz w:val="22"/>
          <w:szCs w:val="22"/>
          <w:lang w:eastAsia="de-DE"/>
        </w:rPr>
        <w:t>Recep</w:t>
      </w:r>
      <w:proofErr w:type="spellEnd"/>
      <w:r w:rsidRPr="006F4B8E">
        <w:rPr>
          <w:rFonts w:ascii="Invesco Interstate Light" w:eastAsia="Times New Roman" w:hAnsi="Invesco Interstate Light"/>
          <w:sz w:val="22"/>
          <w:szCs w:val="22"/>
          <w:lang w:eastAsia="de-DE"/>
        </w:rPr>
        <w:t xml:space="preserve"> </w:t>
      </w:r>
      <w:proofErr w:type="spellStart"/>
      <w:r w:rsidRPr="006F4B8E">
        <w:rPr>
          <w:rFonts w:ascii="Invesco Interstate Light" w:eastAsia="Times New Roman" w:hAnsi="Invesco Interstate Light"/>
          <w:sz w:val="22"/>
          <w:szCs w:val="22"/>
          <w:lang w:eastAsia="de-DE"/>
        </w:rPr>
        <w:t>Tayyip</w:t>
      </w:r>
      <w:proofErr w:type="spellEnd"/>
      <w:r w:rsidRPr="006F4B8E">
        <w:rPr>
          <w:rFonts w:ascii="Invesco Interstate Light" w:eastAsia="Times New Roman" w:hAnsi="Invesco Interstate Light"/>
          <w:sz w:val="22"/>
          <w:szCs w:val="22"/>
          <w:lang w:eastAsia="de-DE"/>
        </w:rPr>
        <w:t xml:space="preserve"> Erdogan je tureckým prezidentem od roku 2014 a předtím byl od roku 2003 premiérem. V roce 2017 byla ústava změněna tak, aby se Turecko stalo prezidentským systémem. Zrušením funkce předsedy vlády se prezident stal nejmocnější osobou turecké vlády. Pokud by byl Erdogan v létě 2023 znovu zvolen (první kolo hlasování se zřejmě uskuteční 18. června, druhé kolo v případě potřeby 2. července), jednalo by se o jeho poslední prezidentské období (nyní platí limit dvou funkčních období po pěti letech). </w:t>
      </w:r>
    </w:p>
    <w:p w14:paraId="5BE41DFC" w14:textId="291FEF22" w:rsidR="00AA15A3" w:rsidRPr="006F4B8E" w:rsidRDefault="006F4B8E" w:rsidP="006F4B8E">
      <w:pPr>
        <w:pStyle w:val="Normlnweb"/>
        <w:jc w:val="both"/>
        <w:rPr>
          <w:rFonts w:ascii="Invesco Interstate Light" w:eastAsia="Times New Roman" w:hAnsi="Invesco Interstate Light"/>
          <w:sz w:val="22"/>
          <w:szCs w:val="22"/>
          <w:lang w:eastAsia="de-DE"/>
        </w:rPr>
      </w:pPr>
      <w:r w:rsidRPr="006F4B8E">
        <w:rPr>
          <w:rFonts w:ascii="Invesco Interstate Light" w:eastAsia="Times New Roman" w:hAnsi="Invesco Interstate Light"/>
          <w:sz w:val="22"/>
          <w:szCs w:val="22"/>
          <w:lang w:eastAsia="de-DE"/>
        </w:rPr>
        <w:t xml:space="preserve">Přestože však jeho strana AK zůstává nejpopulárnější (podle průzkumů veřejného mínění) a Erdogan může v prvním kole hlasování získat nejvíce hlasů, jeví se jako pravděpodobné, že ve druhém kole prohraje (na základě průzkumů veřejného mínění). Mezi jeho problémy zřejmě patří nedůvěra v demokratický systém a </w:t>
      </w:r>
      <w:r w:rsidRPr="006F4B8E">
        <w:rPr>
          <w:rFonts w:ascii="Invesco Interstate Light" w:eastAsia="Times New Roman" w:hAnsi="Invesco Interstate Light"/>
          <w:sz w:val="22"/>
          <w:szCs w:val="22"/>
          <w:lang w:eastAsia="de-DE"/>
        </w:rPr>
        <w:lastRenderedPageBreak/>
        <w:t>hospodářský úpadek (inflace dosáhla v říjnu 2022 vrcholu 86 %). Ačkoli je nebezpečné s tím počítat, předpokládám, že Erdogan prohraje, což předznamenává zásadní změnu v turecké politice.</w:t>
      </w:r>
    </w:p>
    <w:p w14:paraId="291EDD0D" w14:textId="1D1E78E3" w:rsidR="00AA15A3" w:rsidRPr="00AA15A3" w:rsidRDefault="006F4B8E" w:rsidP="00AA15A3">
      <w:pPr>
        <w:pStyle w:val="Odstavecseseznamem"/>
        <w:numPr>
          <w:ilvl w:val="0"/>
          <w:numId w:val="16"/>
        </w:numPr>
        <w:autoSpaceDE w:val="0"/>
        <w:autoSpaceDN w:val="0"/>
        <w:adjustRightInd w:val="0"/>
        <w:jc w:val="both"/>
        <w:rPr>
          <w:b/>
        </w:rPr>
      </w:pPr>
      <w:r>
        <w:rPr>
          <w:b/>
        </w:rPr>
        <w:t>NYSE FANG+2 v průběhu roku 2023 opět klesne</w:t>
      </w:r>
    </w:p>
    <w:p w14:paraId="23E44889" w14:textId="77777777" w:rsidR="009E46E4" w:rsidRDefault="009E46E4" w:rsidP="009E46E4">
      <w:pPr>
        <w:autoSpaceDE w:val="0"/>
        <w:autoSpaceDN w:val="0"/>
        <w:adjustRightInd w:val="0"/>
        <w:jc w:val="both"/>
        <w:rPr>
          <w:rFonts w:ascii="Invesco Interstate Light" w:eastAsiaTheme="minorEastAsia" w:hAnsi="Invesco Interstate Light"/>
        </w:rPr>
      </w:pPr>
    </w:p>
    <w:p w14:paraId="4ECED71A" w14:textId="6D2D1BFB" w:rsidR="006F4B8E" w:rsidRDefault="006F4B8E" w:rsidP="006F4B8E">
      <w:pPr>
        <w:spacing w:line="240" w:lineRule="auto"/>
        <w:jc w:val="both"/>
        <w:rPr>
          <w:rFonts w:ascii="Invesco Interstate Light" w:hAnsi="Invesco Interstate Light"/>
          <w:sz w:val="22"/>
          <w:szCs w:val="22"/>
        </w:rPr>
      </w:pPr>
      <w:r w:rsidRPr="006F4B8E">
        <w:rPr>
          <w:rFonts w:ascii="Invesco Interstate Light" w:hAnsi="Invesco Interstate Light"/>
          <w:sz w:val="22"/>
          <w:szCs w:val="22"/>
        </w:rPr>
        <w:t>V loňském roce jsem hovořil o tom, že Bitcoin během roku 2022 klesne pod 30 000 USD, přičemž v roce 2021 dosáhl vrcholu kolem 68 000 USD. Dalším aktivem, které se v podstatě řídilo naší šablonou „mánie“, byl soubor 10 růstových akcií, které tvoří index NYSE FANG+. Tato šablona naznačuje, že 45% ztráta je typická pro 12 měsíců po vrcholu typické finanční bubliny. Měsíční údaje (viz níže) naznačují, že pokles indexu NYSE FANG+ se v podstatě řídil touto šablonou (pokles Bitcoinu byl dramatičtější, stejně jako jeho vzestup, což si vyžádalo použití jiné stupnice).</w:t>
      </w:r>
    </w:p>
    <w:p w14:paraId="769750F6" w14:textId="2609D30C" w:rsidR="006F4B8E" w:rsidRDefault="006F4B8E" w:rsidP="006F4B8E">
      <w:pPr>
        <w:spacing w:line="240" w:lineRule="auto"/>
        <w:jc w:val="both"/>
        <w:rPr>
          <w:rFonts w:ascii="Invesco Interstate Light" w:hAnsi="Invesco Interstate Light"/>
          <w:sz w:val="22"/>
          <w:szCs w:val="22"/>
        </w:rPr>
      </w:pPr>
    </w:p>
    <w:p w14:paraId="61F23991" w14:textId="45A1608E" w:rsidR="006F4B8E" w:rsidRPr="006F4B8E" w:rsidRDefault="006F4B8E" w:rsidP="006F4B8E">
      <w:pPr>
        <w:spacing w:line="240" w:lineRule="auto"/>
        <w:jc w:val="both"/>
        <w:rPr>
          <w:rFonts w:ascii="Calibri" w:eastAsiaTheme="minorEastAsia" w:hAnsi="Calibri"/>
          <w:b/>
          <w:sz w:val="22"/>
          <w:szCs w:val="22"/>
        </w:rPr>
      </w:pPr>
      <w:r w:rsidRPr="006F4B8E">
        <w:rPr>
          <w:rFonts w:ascii="Calibri" w:eastAsiaTheme="minorEastAsia" w:hAnsi="Calibri"/>
          <w:b/>
          <w:sz w:val="22"/>
          <w:szCs w:val="22"/>
        </w:rPr>
        <w:t>Obrázek 1: Praskající bubliny</w:t>
      </w:r>
    </w:p>
    <w:p w14:paraId="1F5E83DA" w14:textId="41AC3D1D" w:rsidR="00646B24" w:rsidRPr="009E46E4" w:rsidRDefault="00D62702" w:rsidP="009E46E4">
      <w:pPr>
        <w:autoSpaceDE w:val="0"/>
        <w:autoSpaceDN w:val="0"/>
        <w:adjustRightInd w:val="0"/>
        <w:jc w:val="both"/>
        <w:rPr>
          <w:rFonts w:ascii="Invesco Interstate Light" w:eastAsiaTheme="minorEastAsia" w:hAnsi="Invesco Interstate Light"/>
        </w:rPr>
      </w:pPr>
      <w:r w:rsidRPr="009E46E4">
        <w:rPr>
          <w:rFonts w:ascii="Invesco Interstate Light" w:eastAsiaTheme="minorEastAsia" w:hAnsi="Invesco Interstate Light"/>
        </w:rPr>
        <w:br/>
      </w:r>
    </w:p>
    <w:p w14:paraId="2984D9C6" w14:textId="64466540" w:rsidR="00B45A9B" w:rsidRDefault="006F4B8E" w:rsidP="00E83B48">
      <w:pPr>
        <w:pStyle w:val="Odstavecseseznamem"/>
        <w:rPr>
          <w:rFonts w:ascii="Invesco Interstate Light" w:hAnsi="Invesco Interstate Light"/>
        </w:rPr>
      </w:pPr>
      <w:r>
        <w:rPr>
          <w:rFonts w:ascii="Arial" w:hAnsi="Arial" w:cs="Arial"/>
          <w:noProof/>
          <w:color w:val="000000"/>
        </w:rPr>
        <w:drawing>
          <wp:inline distT="0" distB="0" distL="0" distR="0" wp14:anchorId="0E622646" wp14:editId="6662F3E4">
            <wp:extent cx="5760720" cy="3240405"/>
            <wp:effectExtent l="0" t="0" r="0" b="0"/>
            <wp:docPr id="5" name="Obrázek 5" descr="Figure 1. Bursting bubb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1. Bursting bubbles"/>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5C83D27C" w14:textId="1E46F939" w:rsidR="00B45A9B" w:rsidRPr="008A54A6" w:rsidRDefault="008A54A6" w:rsidP="008A54A6">
      <w:pPr>
        <w:pStyle w:val="Normlnweb"/>
        <w:spacing w:beforeAutospacing="0" w:after="300" w:afterAutospacing="0"/>
        <w:jc w:val="both"/>
        <w:rPr>
          <w:rFonts w:ascii="Arial" w:hAnsi="Arial" w:cs="Arial"/>
          <w:i/>
          <w:iCs/>
          <w:color w:val="000000"/>
          <w:sz w:val="16"/>
          <w:szCs w:val="16"/>
        </w:rPr>
      </w:pPr>
      <w:r w:rsidRPr="008A54A6">
        <w:rPr>
          <w:rFonts w:ascii="Arial" w:hAnsi="Arial" w:cs="Arial"/>
          <w:i/>
          <w:iCs/>
          <w:color w:val="000000"/>
          <w:sz w:val="16"/>
          <w:szCs w:val="16"/>
        </w:rPr>
        <w:t xml:space="preserve">Poznámka: minulá výkonnost není vodítkem pro budoucí výnosy. Na základě měsíčních údajů. Metodika konstrukce „Mánie" viz příloha. "Bitcoin" a "NYSE FANG+" jsou konstruovány s použitím hypotézy, že úroveň 31. října 2021 byla vrcholem (nultý měsíc) a konečný datový bod je za prosinec 2022 (k 30. prosinci 2022). NYSE FANG+ je rovnoměrně vážený index, který má reprezentovat segment amerických technologických a diskrečních spotřebitelských sektorů. Zdroj: FANGUE </w:t>
      </w:r>
      <w:proofErr w:type="spellStart"/>
      <w:r w:rsidRPr="008A54A6">
        <w:rPr>
          <w:rFonts w:ascii="Arial" w:hAnsi="Arial" w:cs="Arial"/>
          <w:i/>
          <w:iCs/>
          <w:color w:val="000000"/>
          <w:sz w:val="16"/>
          <w:szCs w:val="16"/>
        </w:rPr>
        <w:t>FANGUE</w:t>
      </w:r>
      <w:proofErr w:type="spellEnd"/>
      <w:r w:rsidRPr="008A54A6">
        <w:rPr>
          <w:rFonts w:ascii="Arial" w:hAnsi="Arial" w:cs="Arial"/>
          <w:i/>
          <w:iCs/>
          <w:color w:val="000000"/>
          <w:sz w:val="16"/>
          <w:szCs w:val="16"/>
        </w:rPr>
        <w:t xml:space="preserve">, s. r. o: Zdroj: </w:t>
      </w:r>
      <w:proofErr w:type="spellStart"/>
      <w:r w:rsidRPr="008A54A6">
        <w:rPr>
          <w:rFonts w:ascii="Arial" w:hAnsi="Arial" w:cs="Arial"/>
          <w:i/>
          <w:iCs/>
          <w:color w:val="000000"/>
          <w:sz w:val="16"/>
          <w:szCs w:val="16"/>
        </w:rPr>
        <w:t>Refinitiv</w:t>
      </w:r>
      <w:proofErr w:type="spellEnd"/>
      <w:r w:rsidRPr="008A54A6">
        <w:rPr>
          <w:rFonts w:ascii="Arial" w:hAnsi="Arial" w:cs="Arial"/>
          <w:i/>
          <w:iCs/>
          <w:color w:val="000000"/>
          <w:sz w:val="16"/>
          <w:szCs w:val="16"/>
        </w:rPr>
        <w:t xml:space="preserve"> </w:t>
      </w:r>
      <w:proofErr w:type="spellStart"/>
      <w:r w:rsidRPr="008A54A6">
        <w:rPr>
          <w:rFonts w:ascii="Arial" w:hAnsi="Arial" w:cs="Arial"/>
          <w:i/>
          <w:iCs/>
          <w:color w:val="000000"/>
          <w:sz w:val="16"/>
          <w:szCs w:val="16"/>
        </w:rPr>
        <w:t>Datastream</w:t>
      </w:r>
      <w:proofErr w:type="spellEnd"/>
      <w:r w:rsidRPr="008A54A6">
        <w:rPr>
          <w:rFonts w:ascii="Arial" w:hAnsi="Arial" w:cs="Arial"/>
          <w:i/>
          <w:iCs/>
          <w:color w:val="000000"/>
          <w:sz w:val="16"/>
          <w:szCs w:val="16"/>
        </w:rPr>
        <w:t xml:space="preserve"> a </w:t>
      </w:r>
      <w:proofErr w:type="spellStart"/>
      <w:r w:rsidRPr="008A54A6">
        <w:rPr>
          <w:rFonts w:ascii="Arial" w:hAnsi="Arial" w:cs="Arial"/>
          <w:i/>
          <w:iCs/>
          <w:color w:val="000000"/>
          <w:sz w:val="16"/>
          <w:szCs w:val="16"/>
        </w:rPr>
        <w:t>Invesco</w:t>
      </w:r>
      <w:proofErr w:type="spellEnd"/>
      <w:r w:rsidRPr="008A54A6">
        <w:rPr>
          <w:rFonts w:ascii="Arial" w:hAnsi="Arial" w:cs="Arial"/>
          <w:i/>
          <w:iCs/>
          <w:color w:val="000000"/>
          <w:sz w:val="16"/>
          <w:szCs w:val="16"/>
        </w:rPr>
        <w:t>.</w:t>
      </w:r>
    </w:p>
    <w:p w14:paraId="0F2794C7" w14:textId="1B9D0C76" w:rsidR="00B45A9B" w:rsidRPr="008A54A6" w:rsidRDefault="008A54A6" w:rsidP="00B45A9B">
      <w:pPr>
        <w:pStyle w:val="Odstavecseseznamem"/>
        <w:numPr>
          <w:ilvl w:val="0"/>
          <w:numId w:val="16"/>
        </w:numPr>
        <w:rPr>
          <w:rFonts w:ascii="Invesco Interstate Light" w:hAnsi="Invesco Interstate Light"/>
        </w:rPr>
      </w:pPr>
      <w:r>
        <w:rPr>
          <w:b/>
        </w:rPr>
        <w:t>Ukrajinský státní dluh vynáší</w:t>
      </w:r>
    </w:p>
    <w:p w14:paraId="6FCA0ABD" w14:textId="08AF98AD" w:rsidR="008A54A6" w:rsidRDefault="008A54A6" w:rsidP="008A54A6">
      <w:pPr>
        <w:pStyle w:val="Normlnweb"/>
        <w:jc w:val="both"/>
        <w:rPr>
          <w:rFonts w:ascii="Invesco Interstate Light" w:eastAsiaTheme="minorEastAsia" w:hAnsi="Invesco Interstate Light"/>
          <w:sz w:val="22"/>
          <w:szCs w:val="22"/>
          <w:lang w:eastAsia="de-DE"/>
        </w:rPr>
      </w:pPr>
      <w:r w:rsidRPr="008A54A6">
        <w:rPr>
          <w:rFonts w:ascii="Invesco Interstate Light" w:eastAsiaTheme="minorEastAsia" w:hAnsi="Invesco Interstate Light"/>
          <w:sz w:val="22"/>
          <w:szCs w:val="22"/>
          <w:lang w:eastAsia="de-DE"/>
        </w:rPr>
        <w:t xml:space="preserve">Rizika jsou zřejmá, ale pochybuji, že by ostatní země dopustily, aby Ukrajina nesplácela, a předpokládám, že tyto dluhopisy mohou generovat vysoké (i když rizikové) výnosy. Po několika letech na konci žebříčku výnosnosti se turecké státní dluhopisy v roce 2022 dostaly na první místo. Výnos desetiletých tureckých státních dluhopisů denominovaných v USD je v současné době 8,9 % (k 5. lednu), zatímco v případě USA je to 3,7 %, Brazílie 6,1 % a Mexika 5,9 %. To je vysoký výnos, ale ne tak vysoký jako 19,9 %, který je k dispozici v Argentině (u dluhopisů podléhajících newyorskému právu). I to bledne ve srovnání s </w:t>
      </w:r>
      <w:proofErr w:type="gramStart"/>
      <w:r w:rsidRPr="008A54A6">
        <w:rPr>
          <w:rFonts w:ascii="Invesco Interstate Light" w:eastAsiaTheme="minorEastAsia" w:hAnsi="Invesco Interstate Light"/>
          <w:sz w:val="22"/>
          <w:szCs w:val="22"/>
          <w:lang w:eastAsia="de-DE"/>
        </w:rPr>
        <w:t>33,9%</w:t>
      </w:r>
      <w:proofErr w:type="gramEnd"/>
      <w:r w:rsidRPr="008A54A6">
        <w:rPr>
          <w:rFonts w:ascii="Invesco Interstate Light" w:eastAsiaTheme="minorEastAsia" w:hAnsi="Invesco Interstate Light"/>
          <w:sz w:val="22"/>
          <w:szCs w:val="22"/>
          <w:lang w:eastAsia="de-DE"/>
        </w:rPr>
        <w:t xml:space="preserve"> výnosem, který je k dispozici u desetiletých ukrajinských státních dluhopisů denominovaných v</w:t>
      </w:r>
      <w:r>
        <w:rPr>
          <w:rFonts w:ascii="Invesco Interstate Light" w:eastAsiaTheme="minorEastAsia" w:hAnsi="Invesco Interstate Light"/>
          <w:sz w:val="22"/>
          <w:szCs w:val="22"/>
          <w:lang w:eastAsia="de-DE"/>
        </w:rPr>
        <w:t> </w:t>
      </w:r>
      <w:r w:rsidRPr="008A54A6">
        <w:rPr>
          <w:rFonts w:ascii="Invesco Interstate Light" w:eastAsiaTheme="minorEastAsia" w:hAnsi="Invesco Interstate Light"/>
          <w:sz w:val="22"/>
          <w:szCs w:val="22"/>
          <w:lang w:eastAsia="de-DE"/>
        </w:rPr>
        <w:t>USD</w:t>
      </w:r>
      <w:r>
        <w:rPr>
          <w:rFonts w:ascii="Invesco Interstate Light" w:eastAsiaTheme="minorEastAsia" w:hAnsi="Invesco Interstate Light"/>
          <w:sz w:val="22"/>
          <w:szCs w:val="22"/>
          <w:lang w:eastAsia="de-DE"/>
        </w:rPr>
        <w:t>.</w:t>
      </w:r>
    </w:p>
    <w:p w14:paraId="10903E7C" w14:textId="1BF18E87" w:rsidR="008A54A6" w:rsidRPr="008A54A6" w:rsidRDefault="008A54A6" w:rsidP="008A54A6">
      <w:pPr>
        <w:pStyle w:val="Odstavecseseznamem"/>
        <w:numPr>
          <w:ilvl w:val="0"/>
          <w:numId w:val="16"/>
        </w:numPr>
        <w:rPr>
          <w:rFonts w:ascii="Invesco Interstate Light" w:hAnsi="Invesco Interstate Light"/>
        </w:rPr>
      </w:pPr>
      <w:r>
        <w:rPr>
          <w:b/>
        </w:rPr>
        <w:lastRenderedPageBreak/>
        <w:t>Pákistánské akcie překonávají hlavní indexy</w:t>
      </w:r>
    </w:p>
    <w:p w14:paraId="65E67CB4" w14:textId="5181ED1F" w:rsidR="008A54A6" w:rsidRDefault="008A54A6" w:rsidP="008A54A6">
      <w:pPr>
        <w:pStyle w:val="Normlnweb"/>
        <w:jc w:val="both"/>
        <w:rPr>
          <w:rFonts w:ascii="Invesco Interstate Light" w:eastAsiaTheme="minorEastAsia" w:hAnsi="Invesco Interstate Light"/>
          <w:sz w:val="22"/>
          <w:szCs w:val="22"/>
          <w:lang w:eastAsia="de-DE"/>
        </w:rPr>
      </w:pPr>
      <w:r w:rsidRPr="008A54A6">
        <w:rPr>
          <w:rFonts w:ascii="Invesco Interstate Light" w:eastAsiaTheme="minorEastAsia" w:hAnsi="Invesco Interstate Light"/>
          <w:sz w:val="22"/>
          <w:szCs w:val="22"/>
          <w:lang w:eastAsia="de-DE"/>
        </w:rPr>
        <w:t xml:space="preserve">Při objevování exotických příležitostí na akciovém trhu obvykle hledáme svatý grál v podobě dividendového výnosu, který převyšuje poměr ceny k zisku (PE). Mezi aktuální příklady patří Brazílie, Chile, Kolumbie, Maďarsko, Ghana, Keňa a Rumunsko. Dalším příkladem je Pákistán, kde po 9% poklesu indexu v roce 2022 činí současný poměr PE k zisku KSE-100 4,3 a dividendový výnos 10,2 % (mění se na 3,3, resp. 10,7 % na základě konsenzuálních prognóz pro rok 2023 podle agentury </w:t>
      </w:r>
      <w:proofErr w:type="spellStart"/>
      <w:r w:rsidRPr="008A54A6">
        <w:rPr>
          <w:rFonts w:ascii="Invesco Interstate Light" w:eastAsiaTheme="minorEastAsia" w:hAnsi="Invesco Interstate Light"/>
          <w:sz w:val="22"/>
          <w:szCs w:val="22"/>
          <w:lang w:eastAsia="de-DE"/>
        </w:rPr>
        <w:t>Bloomberg</w:t>
      </w:r>
      <w:proofErr w:type="spellEnd"/>
      <w:r w:rsidRPr="008A54A6">
        <w:rPr>
          <w:rFonts w:ascii="Invesco Interstate Light" w:eastAsiaTheme="minorEastAsia" w:hAnsi="Invesco Interstate Light"/>
          <w:sz w:val="22"/>
          <w:szCs w:val="22"/>
          <w:lang w:eastAsia="de-DE"/>
        </w:rPr>
        <w:t xml:space="preserve"> k 5. lednu 2023).</w:t>
      </w:r>
    </w:p>
    <w:p w14:paraId="4AC88682" w14:textId="77777777" w:rsidR="008A54A6" w:rsidRPr="008A54A6" w:rsidRDefault="008A54A6" w:rsidP="008A54A6">
      <w:pPr>
        <w:pStyle w:val="Normlnweb"/>
        <w:jc w:val="both"/>
        <w:rPr>
          <w:rFonts w:ascii="Invesco Interstate Light" w:eastAsiaTheme="minorEastAsia" w:hAnsi="Invesco Interstate Light"/>
          <w:sz w:val="22"/>
          <w:szCs w:val="22"/>
          <w:lang w:eastAsia="de-DE"/>
        </w:rPr>
      </w:pPr>
      <w:r w:rsidRPr="008A54A6">
        <w:rPr>
          <w:rFonts w:ascii="Invesco Interstate Light" w:eastAsiaTheme="minorEastAsia" w:hAnsi="Invesco Interstate Light"/>
          <w:sz w:val="22"/>
          <w:szCs w:val="22"/>
          <w:lang w:eastAsia="de-DE"/>
        </w:rPr>
        <w:t>Obvykle, kdykoli jsou oceňovací ukazatele na takových úrovních, je to proto, že se očekává pokles zisků a dividend. Tyto konsenzuální odhady však naznačují opak, což je ještě povzbudivější, zejména ve srovnání se zvýšenými hodnotovými ukazateli uplatňovanými u indických akcií (viz níže).</w:t>
      </w:r>
    </w:p>
    <w:p w14:paraId="59B9ECFB" w14:textId="77777777" w:rsidR="008A54A6" w:rsidRPr="008A54A6" w:rsidRDefault="008A54A6" w:rsidP="008A54A6">
      <w:pPr>
        <w:pStyle w:val="Normlnweb"/>
        <w:rPr>
          <w:rFonts w:ascii="Calibri" w:eastAsiaTheme="minorEastAsia" w:hAnsi="Calibri"/>
          <w:b/>
          <w:sz w:val="22"/>
          <w:szCs w:val="22"/>
          <w:lang w:eastAsia="de-DE"/>
        </w:rPr>
      </w:pPr>
      <w:r w:rsidRPr="008A54A6">
        <w:rPr>
          <w:rFonts w:ascii="Calibri" w:eastAsiaTheme="minorEastAsia" w:hAnsi="Calibri"/>
          <w:b/>
          <w:sz w:val="22"/>
          <w:szCs w:val="22"/>
          <w:lang w:eastAsia="de-DE"/>
        </w:rPr>
        <w:t>Obrázek 2. Cyklicky očištěný poměr cena/zisk je v Číně nižší než jinde</w:t>
      </w:r>
    </w:p>
    <w:p w14:paraId="0072AFA2" w14:textId="366D97EB" w:rsidR="008A54A6" w:rsidRPr="008A54A6" w:rsidRDefault="008A54A6" w:rsidP="008A54A6">
      <w:pPr>
        <w:pStyle w:val="Normlnweb"/>
        <w:jc w:val="both"/>
        <w:rPr>
          <w:rFonts w:ascii="Invesco Interstate Light" w:eastAsiaTheme="minorEastAsia" w:hAnsi="Invesco Interstate Light"/>
          <w:sz w:val="22"/>
          <w:szCs w:val="22"/>
          <w:lang w:eastAsia="de-DE"/>
        </w:rPr>
      </w:pPr>
      <w:r>
        <w:rPr>
          <w:rFonts w:ascii="Arial" w:hAnsi="Arial" w:cs="Arial"/>
          <w:noProof/>
          <w:color w:val="000000"/>
        </w:rPr>
        <w:drawing>
          <wp:inline distT="0" distB="0" distL="0" distR="0" wp14:anchorId="2569EE9C" wp14:editId="6BF3A126">
            <wp:extent cx="5760720" cy="3240405"/>
            <wp:effectExtent l="0" t="0" r="0" b="0"/>
            <wp:docPr id="3" name="Obrázek 3" descr="China’s cyclically adjusted price/earnings ratio is lower than elsew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hina’s cyclically adjusted price/earnings ratio is lower than elsewher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60720" cy="3240405"/>
                    </a:xfrm>
                    <a:prstGeom prst="rect">
                      <a:avLst/>
                    </a:prstGeom>
                    <a:noFill/>
                    <a:ln>
                      <a:noFill/>
                    </a:ln>
                  </pic:spPr>
                </pic:pic>
              </a:graphicData>
            </a:graphic>
          </wp:inline>
        </w:drawing>
      </w:r>
    </w:p>
    <w:p w14:paraId="4D1242C6" w14:textId="0E6546E8" w:rsidR="0043389E" w:rsidRPr="008A54A6" w:rsidRDefault="008A54A6" w:rsidP="008A54A6">
      <w:pPr>
        <w:rPr>
          <w:rFonts w:ascii="Calibri" w:eastAsiaTheme="minorEastAsia" w:hAnsi="Calibri"/>
          <w:b/>
          <w:sz w:val="22"/>
          <w:szCs w:val="22"/>
        </w:rPr>
      </w:pPr>
      <w:r w:rsidRPr="008A54A6">
        <w:rPr>
          <w:rFonts w:ascii="Arial" w:eastAsia="MS Mincho" w:hAnsi="Arial" w:cs="Arial"/>
          <w:i/>
          <w:iCs/>
          <w:color w:val="000000"/>
          <w:sz w:val="16"/>
          <w:szCs w:val="16"/>
          <w:lang w:eastAsia="ja-JP"/>
        </w:rPr>
        <w:t xml:space="preserve">Poznámka: Cyklicky očištěný poměr cena/zisk používá desetiletý klouzavý průměr zisků. Na základě denních údajů od 3. ledna 1983 (s výjimkou Číny od 1. dubna 2004, Indie od 31. prosince 1999 a EM od 3. ledna 2005), s použitím indexů </w:t>
      </w:r>
      <w:proofErr w:type="spellStart"/>
      <w:r w:rsidRPr="008A54A6">
        <w:rPr>
          <w:rFonts w:ascii="Arial" w:eastAsia="MS Mincho" w:hAnsi="Arial" w:cs="Arial"/>
          <w:i/>
          <w:iCs/>
          <w:color w:val="000000"/>
          <w:sz w:val="16"/>
          <w:szCs w:val="16"/>
          <w:lang w:eastAsia="ja-JP"/>
        </w:rPr>
        <w:t>Datastream</w:t>
      </w:r>
      <w:proofErr w:type="spellEnd"/>
      <w:r w:rsidRPr="008A54A6">
        <w:rPr>
          <w:rFonts w:ascii="Arial" w:eastAsia="MS Mincho" w:hAnsi="Arial" w:cs="Arial"/>
          <w:i/>
          <w:iCs/>
          <w:color w:val="000000"/>
          <w:sz w:val="16"/>
          <w:szCs w:val="16"/>
          <w:lang w:eastAsia="ja-JP"/>
        </w:rPr>
        <w:t xml:space="preserve">. K 30. prosinci 2022. Zdroj: </w:t>
      </w:r>
      <w:proofErr w:type="spellStart"/>
      <w:r w:rsidRPr="008A54A6">
        <w:rPr>
          <w:rFonts w:ascii="Arial" w:eastAsia="MS Mincho" w:hAnsi="Arial" w:cs="Arial"/>
          <w:i/>
          <w:iCs/>
          <w:color w:val="000000"/>
          <w:sz w:val="16"/>
          <w:szCs w:val="16"/>
          <w:lang w:eastAsia="ja-JP"/>
        </w:rPr>
        <w:t>Refinitiv</w:t>
      </w:r>
      <w:proofErr w:type="spellEnd"/>
      <w:r w:rsidRPr="008A54A6">
        <w:rPr>
          <w:rFonts w:ascii="Arial" w:eastAsia="MS Mincho" w:hAnsi="Arial" w:cs="Arial"/>
          <w:i/>
          <w:iCs/>
          <w:color w:val="000000"/>
          <w:sz w:val="16"/>
          <w:szCs w:val="16"/>
          <w:lang w:eastAsia="ja-JP"/>
        </w:rPr>
        <w:t xml:space="preserve"> </w:t>
      </w:r>
      <w:proofErr w:type="spellStart"/>
      <w:r w:rsidRPr="008A54A6">
        <w:rPr>
          <w:rFonts w:ascii="Arial" w:eastAsia="MS Mincho" w:hAnsi="Arial" w:cs="Arial"/>
          <w:i/>
          <w:iCs/>
          <w:color w:val="000000"/>
          <w:sz w:val="16"/>
          <w:szCs w:val="16"/>
          <w:lang w:eastAsia="ja-JP"/>
        </w:rPr>
        <w:t>Datastream</w:t>
      </w:r>
      <w:proofErr w:type="spellEnd"/>
      <w:r w:rsidRPr="008A54A6">
        <w:rPr>
          <w:rFonts w:ascii="Arial" w:eastAsia="MS Mincho" w:hAnsi="Arial" w:cs="Arial"/>
          <w:i/>
          <w:iCs/>
          <w:color w:val="000000"/>
          <w:sz w:val="16"/>
          <w:szCs w:val="16"/>
          <w:lang w:eastAsia="ja-JP"/>
        </w:rPr>
        <w:t xml:space="preserve"> a </w:t>
      </w:r>
      <w:proofErr w:type="spellStart"/>
      <w:r w:rsidRPr="008A54A6">
        <w:rPr>
          <w:rFonts w:ascii="Arial" w:eastAsia="MS Mincho" w:hAnsi="Arial" w:cs="Arial"/>
          <w:i/>
          <w:iCs/>
          <w:color w:val="000000"/>
          <w:sz w:val="16"/>
          <w:szCs w:val="16"/>
          <w:lang w:eastAsia="ja-JP"/>
        </w:rPr>
        <w:t>Invesco</w:t>
      </w:r>
      <w:proofErr w:type="spellEnd"/>
      <w:r w:rsidRPr="008A54A6">
        <w:rPr>
          <w:rFonts w:ascii="Arial" w:eastAsia="MS Mincho" w:hAnsi="Arial" w:cs="Arial"/>
          <w:i/>
          <w:iCs/>
          <w:color w:val="000000"/>
          <w:sz w:val="16"/>
          <w:szCs w:val="16"/>
          <w:lang w:eastAsia="ja-JP"/>
        </w:rPr>
        <w:t>.</w:t>
      </w:r>
      <w:r w:rsidRPr="008A54A6">
        <w:rPr>
          <w:rFonts w:ascii="Arial" w:eastAsia="MS Mincho" w:hAnsi="Arial" w:cs="Arial"/>
          <w:i/>
          <w:iCs/>
          <w:color w:val="000000"/>
          <w:sz w:val="16"/>
          <w:szCs w:val="16"/>
          <w:lang w:eastAsia="ja-JP"/>
        </w:rPr>
        <w:br/>
      </w:r>
    </w:p>
    <w:p w14:paraId="5E5DE408" w14:textId="7C9B4B55" w:rsidR="008A54A6" w:rsidRDefault="008A54A6" w:rsidP="008A54A6">
      <w:pPr>
        <w:pStyle w:val="Odstavecseseznamem"/>
        <w:numPr>
          <w:ilvl w:val="0"/>
          <w:numId w:val="16"/>
        </w:numPr>
        <w:rPr>
          <w:b/>
        </w:rPr>
      </w:pPr>
      <w:r>
        <w:rPr>
          <w:b/>
        </w:rPr>
        <w:t>Čínským akciím se daří i přes potíže v souvislosti s covidem</w:t>
      </w:r>
    </w:p>
    <w:p w14:paraId="6F4DC45E" w14:textId="77777777" w:rsidR="008A54A6" w:rsidRPr="008A54A6" w:rsidRDefault="008A54A6" w:rsidP="008A54A6">
      <w:pPr>
        <w:pStyle w:val="Normlnweb"/>
        <w:jc w:val="both"/>
        <w:rPr>
          <w:rFonts w:ascii="Invesco Interstate Light" w:eastAsiaTheme="minorEastAsia" w:hAnsi="Invesco Interstate Light"/>
          <w:sz w:val="22"/>
          <w:szCs w:val="22"/>
          <w:lang w:eastAsia="de-DE"/>
        </w:rPr>
      </w:pPr>
      <w:r w:rsidRPr="008A54A6">
        <w:rPr>
          <w:rFonts w:ascii="Invesco Interstate Light" w:eastAsiaTheme="minorEastAsia" w:hAnsi="Invesco Interstate Light"/>
          <w:sz w:val="22"/>
          <w:szCs w:val="22"/>
          <w:lang w:eastAsia="de-DE"/>
        </w:rPr>
        <w:t>Čína, která upustila od své politiky nulové tolerance covidu, může trpět podobně jako jiné země v počátečních fázích pandemie. Rozdíl je v tom, že Čína je částečně proočkovaná a že nyní existuje léčebná péče pro ty, kteří onemocní. Předpokládám, že to povede k tlaku na nemocnice (jako tomu bylo jinde) a bude vyžadovat pravidelné lockdowny (jako tomu bylo jinde). Jakkoli to může být někdy bolestivé, tyto kroky musely být v určité fázi učiněny a, jak je vidět v jiných zemích, v příštím roce vypadá, že by vše mohlo být normální.</w:t>
      </w:r>
    </w:p>
    <w:p w14:paraId="6D23F5AC" w14:textId="2CFA217F" w:rsidR="008A54A6" w:rsidRDefault="008A54A6" w:rsidP="008A54A6">
      <w:pPr>
        <w:pStyle w:val="Normlnweb"/>
        <w:jc w:val="both"/>
        <w:rPr>
          <w:rFonts w:ascii="Invesco Interstate Light" w:eastAsiaTheme="minorEastAsia" w:hAnsi="Invesco Interstate Light"/>
          <w:sz w:val="22"/>
          <w:szCs w:val="22"/>
          <w:lang w:eastAsia="de-DE"/>
        </w:rPr>
      </w:pPr>
      <w:r w:rsidRPr="008A54A6">
        <w:rPr>
          <w:rFonts w:ascii="Invesco Interstate Light" w:eastAsiaTheme="minorEastAsia" w:hAnsi="Invesco Interstate Light"/>
          <w:sz w:val="22"/>
          <w:szCs w:val="22"/>
          <w:lang w:eastAsia="de-DE"/>
        </w:rPr>
        <w:lastRenderedPageBreak/>
        <w:t>Navzdory obavám z Covidu se čínským akciím v posledních měsících dařilo a předpokládám, že tomu tak bude i v průběhu roku 2023. Za prvé, čínské akcie mají nižší ukazatele ocenění než jiné, přičemž cyklicky očištěný poměr PE na konci roku 2022 činí 14,7 ve srovnání s 30,8 v USA a 37,6 v Indii a vlastním historickým průměrem 25,9. To znamená, že čínské akcie mají i nižší ocenění než jiné. Za další, Čína na začátku roku 2022 fakticky prodělala recesi a její centrální banka uvolňuje své aktivity, což naznačuje, že ekonomická dynamika by mohla být lepší než v USA a Evropě. Domnívám se, že široké čínské akciové indexy by mohly v průběhu roku 2023 překonat globální indexy.</w:t>
      </w:r>
    </w:p>
    <w:p w14:paraId="4883EA4C" w14:textId="13267674" w:rsidR="008A54A6" w:rsidRPr="008A54A6" w:rsidRDefault="008A54A6" w:rsidP="008A54A6">
      <w:pPr>
        <w:pStyle w:val="Odstavecseseznamem"/>
        <w:numPr>
          <w:ilvl w:val="0"/>
          <w:numId w:val="16"/>
        </w:numPr>
        <w:rPr>
          <w:b/>
        </w:rPr>
      </w:pPr>
      <w:r>
        <w:rPr>
          <w:b/>
        </w:rPr>
        <w:t>Irsko vyhraje Světový pohár v ragby 2023</w:t>
      </w:r>
    </w:p>
    <w:p w14:paraId="47008050" w14:textId="77777777" w:rsidR="008A54A6" w:rsidRDefault="008A54A6" w:rsidP="008A54A6">
      <w:pPr>
        <w:rPr>
          <w:rFonts w:ascii="Arial" w:hAnsi="Arial" w:cs="Arial"/>
          <w:color w:val="000000"/>
          <w:sz w:val="24"/>
          <w:szCs w:val="24"/>
          <w:lang w:eastAsia="cs-CZ"/>
        </w:rPr>
      </w:pPr>
    </w:p>
    <w:p w14:paraId="6433298F" w14:textId="61279809" w:rsidR="008A54A6" w:rsidRPr="008A54A6" w:rsidRDefault="008A54A6" w:rsidP="008A54A6">
      <w:pPr>
        <w:spacing w:line="240" w:lineRule="auto"/>
        <w:jc w:val="both"/>
        <w:rPr>
          <w:rFonts w:ascii="Invesco Interstate Light" w:eastAsiaTheme="minorEastAsia" w:hAnsi="Invesco Interstate Light"/>
          <w:sz w:val="22"/>
          <w:szCs w:val="22"/>
        </w:rPr>
      </w:pPr>
      <w:r w:rsidRPr="008A54A6">
        <w:rPr>
          <w:rFonts w:ascii="Invesco Interstate Light" w:eastAsiaTheme="minorEastAsia" w:hAnsi="Invesco Interstate Light"/>
          <w:sz w:val="22"/>
          <w:szCs w:val="22"/>
        </w:rPr>
        <w:t xml:space="preserve">Letošní mistrovství světa v ragby se hraje na přelomu září a října ve Francii. Sázkové kanceláře zřejmě favorizují hostitelskou Francii, věčné favority Nový Zéland a obhájce titulu Jihoafrickou republiku. Při pohledu na rozlosování a potenciální postup do finále předpokládám, že se v něm utkají Francie a Irsko, přičemž výhodu bude mít Irsko, protože tíha očekávání se pro domácí tým ukáže jako příliš velká.   </w:t>
      </w:r>
    </w:p>
    <w:p w14:paraId="1933F31C" w14:textId="70F6CF19" w:rsidR="00497B07" w:rsidRPr="004E3E12" w:rsidRDefault="00497B07" w:rsidP="59A5D358">
      <w:pPr>
        <w:autoSpaceDE w:val="0"/>
        <w:autoSpaceDN w:val="0"/>
        <w:adjustRightInd w:val="0"/>
        <w:spacing w:line="240" w:lineRule="auto"/>
        <w:rPr>
          <w:color w:val="000000" w:themeColor="text1"/>
        </w:rPr>
      </w:pPr>
    </w:p>
    <w:p w14:paraId="17718536" w14:textId="69D4CFF1" w:rsidR="00497B07" w:rsidRPr="004E3E12" w:rsidRDefault="00497B07" w:rsidP="59A5D358">
      <w:pPr>
        <w:autoSpaceDE w:val="0"/>
        <w:autoSpaceDN w:val="0"/>
        <w:adjustRightInd w:val="0"/>
        <w:spacing w:line="240" w:lineRule="auto"/>
        <w:rPr>
          <w:color w:val="000000" w:themeColor="text1"/>
        </w:rPr>
      </w:pPr>
    </w:p>
    <w:p w14:paraId="7C334F37" w14:textId="5DF19262" w:rsidR="00497B07" w:rsidRPr="004E3E12" w:rsidRDefault="4E481D2D" w:rsidP="59A5D358">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60743A25" w14:textId="5182AD12" w:rsidR="00497B07" w:rsidRPr="004E3E12"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Default="4E481D2D" w:rsidP="59A5D358">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To může být částečně způsobeno změnami směnných kurzů. Investoři nemusí získat zpět celou investovanou částku. Minulá výkonnost není vodítkem pro budoucí výnosy.</w:t>
      </w:r>
    </w:p>
    <w:p w14:paraId="6FCFDA55" w14:textId="77777777" w:rsidR="00847010" w:rsidRDefault="00847010" w:rsidP="59A5D358">
      <w:pPr>
        <w:autoSpaceDE w:val="0"/>
        <w:autoSpaceDN w:val="0"/>
        <w:adjustRightInd w:val="0"/>
        <w:spacing w:line="240" w:lineRule="auto"/>
        <w:rPr>
          <w:rFonts w:ascii="Invesco Interstate Light" w:hAnsi="Invesco Interstate Light"/>
          <w:sz w:val="22"/>
          <w:szCs w:val="22"/>
        </w:rPr>
      </w:pPr>
    </w:p>
    <w:p w14:paraId="28A77572" w14:textId="77777777" w:rsidR="00847010" w:rsidRPr="004E3E12" w:rsidRDefault="00847010" w:rsidP="59A5D358">
      <w:pPr>
        <w:autoSpaceDE w:val="0"/>
        <w:autoSpaceDN w:val="0"/>
        <w:adjustRightInd w:val="0"/>
        <w:spacing w:line="240" w:lineRule="auto"/>
        <w:rPr>
          <w:rFonts w:ascii="Invesco Interstate Light" w:hAnsi="Invesco Interstate Light"/>
          <w:sz w:val="22"/>
          <w:szCs w:val="22"/>
        </w:rPr>
      </w:pPr>
    </w:p>
    <w:p w14:paraId="62BB7FCC" w14:textId="43F4B186" w:rsidR="00497B07" w:rsidRPr="004E3E12" w:rsidRDefault="00497B07" w:rsidP="59A5D358">
      <w:pPr>
        <w:autoSpaceDE w:val="0"/>
        <w:autoSpaceDN w:val="0"/>
        <w:adjustRightInd w:val="0"/>
        <w:spacing w:line="240" w:lineRule="auto"/>
      </w:pPr>
    </w:p>
    <w:p w14:paraId="712AB60B" w14:textId="4279F2D8" w:rsidR="00497B07" w:rsidRPr="00195176" w:rsidRDefault="4E481D2D" w:rsidP="59A5D358">
      <w:pPr>
        <w:autoSpaceDE w:val="0"/>
        <w:autoSpaceDN w:val="0"/>
        <w:adjustRightInd w:val="0"/>
        <w:spacing w:line="240" w:lineRule="auto"/>
        <w:rPr>
          <w:rFonts w:ascii="Invesco Interstate Light" w:hAnsi="Invesco Interstate Light"/>
          <w:b/>
          <w:bCs/>
          <w:sz w:val="22"/>
          <w:szCs w:val="22"/>
        </w:rPr>
      </w:pPr>
      <w:r w:rsidRPr="00195176">
        <w:rPr>
          <w:rFonts w:ascii="Invesco Interstate Light" w:hAnsi="Invesco Interstate Light"/>
          <w:b/>
          <w:bCs/>
          <w:sz w:val="22"/>
          <w:szCs w:val="22"/>
        </w:rPr>
        <w:t>Důležité informace</w:t>
      </w:r>
    </w:p>
    <w:p w14:paraId="3CEFA5D0" w14:textId="146CAA29"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4E3E12" w:rsidRDefault="00497B07" w:rsidP="59A5D358">
      <w:pPr>
        <w:autoSpaceDE w:val="0"/>
        <w:autoSpaceDN w:val="0"/>
        <w:adjustRightInd w:val="0"/>
        <w:spacing w:line="240" w:lineRule="auto"/>
      </w:pPr>
    </w:p>
    <w:p w14:paraId="7BF77D56" w14:textId="2C324C9A" w:rsidR="00497B07" w:rsidRPr="00266B9E" w:rsidRDefault="4E481D2D" w:rsidP="59A5D358">
      <w:pPr>
        <w:autoSpaceDE w:val="0"/>
        <w:autoSpaceDN w:val="0"/>
        <w:adjustRightInd w:val="0"/>
        <w:spacing w:line="240" w:lineRule="auto"/>
        <w:rPr>
          <w:rFonts w:ascii="Invesco Interstate Light" w:hAnsi="Invesco Interstate Light"/>
          <w:b/>
          <w:bCs/>
          <w:sz w:val="22"/>
          <w:szCs w:val="22"/>
        </w:rPr>
      </w:pPr>
      <w:r w:rsidRPr="00266B9E">
        <w:rPr>
          <w:rFonts w:ascii="Invesco Interstate Light" w:hAnsi="Invesco Interstate Light"/>
          <w:b/>
          <w:bCs/>
          <w:sz w:val="22"/>
          <w:szCs w:val="22"/>
        </w:rPr>
        <w:t>O společnosti Invesco</w:t>
      </w:r>
    </w:p>
    <w:p w14:paraId="20BFCDFE" w14:textId="31E2CEBE" w:rsidR="00497B07" w:rsidRPr="00195176" w:rsidRDefault="00497B07" w:rsidP="59A5D358">
      <w:pPr>
        <w:autoSpaceDE w:val="0"/>
        <w:autoSpaceDN w:val="0"/>
        <w:adjustRightInd w:val="0"/>
        <w:spacing w:line="240" w:lineRule="auto"/>
        <w:rPr>
          <w:rFonts w:ascii="Invesco Interstate Light" w:hAnsi="Invesco Interstate Light"/>
          <w:sz w:val="22"/>
          <w:szCs w:val="22"/>
        </w:rPr>
      </w:pPr>
    </w:p>
    <w:p w14:paraId="4EEDC3FF" w14:textId="36F6455A" w:rsidR="00497B07" w:rsidRPr="00195176" w:rsidRDefault="4E481D2D" w:rsidP="59A5D358">
      <w:pPr>
        <w:autoSpaceDE w:val="0"/>
        <w:autoSpaceDN w:val="0"/>
        <w:adjustRightInd w:val="0"/>
        <w:spacing w:line="240" w:lineRule="auto"/>
        <w:rPr>
          <w:rFonts w:ascii="Invesco Interstate Light" w:hAnsi="Invesco Interstate Light"/>
          <w:sz w:val="22"/>
          <w:szCs w:val="22"/>
        </w:rPr>
      </w:pP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Asset</w:t>
      </w:r>
      <w:proofErr w:type="spellEnd"/>
      <w:r w:rsidRPr="00195176">
        <w:rPr>
          <w:rFonts w:ascii="Invesco Interstate Light" w:hAnsi="Invesco Interstate Light"/>
          <w:sz w:val="22"/>
          <w:szCs w:val="22"/>
        </w:rPr>
        <w:t xml:space="preserve"> Management </w:t>
      </w:r>
      <w:proofErr w:type="spellStart"/>
      <w:r w:rsidRPr="00195176">
        <w:rPr>
          <w:rFonts w:ascii="Invesco Interstate Light" w:hAnsi="Invesco Interstate Light"/>
          <w:sz w:val="22"/>
          <w:szCs w:val="22"/>
        </w:rPr>
        <w:t>Deutschland</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GmbH</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Asset</w:t>
      </w:r>
      <w:proofErr w:type="spellEnd"/>
      <w:r w:rsidRPr="00195176">
        <w:rPr>
          <w:rFonts w:ascii="Invesco Interstate Light" w:hAnsi="Invesco Interstate Light"/>
          <w:sz w:val="22"/>
          <w:szCs w:val="22"/>
        </w:rPr>
        <w:t xml:space="preserve"> Management </w:t>
      </w:r>
      <w:proofErr w:type="spellStart"/>
      <w:proofErr w:type="gramStart"/>
      <w:r w:rsidRPr="00195176">
        <w:rPr>
          <w:rFonts w:ascii="Invesco Interstate Light" w:hAnsi="Invesco Interstate Light"/>
          <w:sz w:val="22"/>
          <w:szCs w:val="22"/>
        </w:rPr>
        <w:t>Österreich</w:t>
      </w:r>
      <w:proofErr w:type="spellEnd"/>
      <w:r w:rsidRPr="00195176">
        <w:rPr>
          <w:rFonts w:ascii="Invesco Interstate Light" w:hAnsi="Invesco Interstate Light"/>
          <w:sz w:val="22"/>
          <w:szCs w:val="22"/>
        </w:rPr>
        <w:t xml:space="preserve"> - pobočka</w:t>
      </w:r>
      <w:proofErr w:type="gramEnd"/>
      <w:r w:rsidRPr="00195176">
        <w:rPr>
          <w:rFonts w:ascii="Invesco Interstate Light" w:hAnsi="Invesco Interstate Light"/>
          <w:sz w:val="22"/>
          <w:szCs w:val="22"/>
        </w:rPr>
        <w:t xml:space="preserve"> pobočky </w:t>
      </w: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Asset</w:t>
      </w:r>
      <w:proofErr w:type="spellEnd"/>
      <w:r w:rsidRPr="00195176">
        <w:rPr>
          <w:rFonts w:ascii="Invesco Interstate Light" w:hAnsi="Invesco Interstate Light"/>
          <w:sz w:val="22"/>
          <w:szCs w:val="22"/>
        </w:rPr>
        <w:t xml:space="preserve"> Management </w:t>
      </w:r>
      <w:proofErr w:type="spellStart"/>
      <w:r w:rsidRPr="00195176">
        <w:rPr>
          <w:rFonts w:ascii="Invesco Interstate Light" w:hAnsi="Invesco Interstate Light"/>
          <w:sz w:val="22"/>
          <w:szCs w:val="22"/>
        </w:rPr>
        <w:t>Deutschland</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GmbH</w:t>
      </w:r>
      <w:proofErr w:type="spellEnd"/>
      <w:r w:rsidRPr="00195176">
        <w:rPr>
          <w:rFonts w:ascii="Invesco Interstate Light" w:hAnsi="Invesco Interstate Light"/>
          <w:sz w:val="22"/>
          <w:szCs w:val="22"/>
        </w:rPr>
        <w:t xml:space="preserve">- jsou součástí Invesco Ltd., </w:t>
      </w:r>
    </w:p>
    <w:p w14:paraId="4F1CC255" w14:textId="5EB21A0C"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 </w:t>
      </w:r>
    </w:p>
    <w:p w14:paraId="64F75258" w14:textId="49B7363D"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V případě jakýchkoli dotazů nebo potřeby dalších informací se obraťte na společnost </w:t>
      </w: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Asset</w:t>
      </w:r>
      <w:proofErr w:type="spellEnd"/>
      <w:r w:rsidRPr="00195176">
        <w:rPr>
          <w:rFonts w:ascii="Invesco Interstate Light" w:hAnsi="Invesco Interstate Light"/>
          <w:sz w:val="22"/>
          <w:szCs w:val="22"/>
        </w:rPr>
        <w:t xml:space="preserve"> Management</w:t>
      </w:r>
    </w:p>
    <w:p w14:paraId="559399C3" w14:textId="34EC499E" w:rsidR="00497B07" w:rsidRPr="00195176" w:rsidRDefault="4E481D2D" w:rsidP="59A5D358">
      <w:pPr>
        <w:autoSpaceDE w:val="0"/>
        <w:autoSpaceDN w:val="0"/>
        <w:adjustRightInd w:val="0"/>
        <w:spacing w:line="240" w:lineRule="auto"/>
        <w:rPr>
          <w:rFonts w:ascii="Invesco Interstate Light" w:hAnsi="Invesco Interstate Light"/>
          <w:sz w:val="22"/>
          <w:szCs w:val="22"/>
        </w:rPr>
      </w:pPr>
      <w:proofErr w:type="spellStart"/>
      <w:r w:rsidRPr="00195176">
        <w:rPr>
          <w:rFonts w:ascii="Invesco Interstate Light" w:hAnsi="Invesco Interstate Light"/>
          <w:sz w:val="22"/>
          <w:szCs w:val="22"/>
        </w:rPr>
        <w:t>Deutschland</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GmbH</w:t>
      </w:r>
      <w:proofErr w:type="spellEnd"/>
      <w:r w:rsidRPr="00195176">
        <w:rPr>
          <w:rFonts w:ascii="Invesco Interstate Light" w:hAnsi="Invesco Interstate Light"/>
          <w:sz w:val="22"/>
          <w:szCs w:val="22"/>
        </w:rPr>
        <w:t xml:space="preserve">, Valentin </w:t>
      </w:r>
      <w:proofErr w:type="spellStart"/>
      <w:r w:rsidRPr="00195176">
        <w:rPr>
          <w:rFonts w:ascii="Invesco Interstate Light" w:hAnsi="Invesco Interstate Light"/>
          <w:sz w:val="22"/>
          <w:szCs w:val="22"/>
        </w:rPr>
        <w:t>Jakubow</w:t>
      </w:r>
      <w:proofErr w:type="spellEnd"/>
      <w:r w:rsidRPr="00195176">
        <w:rPr>
          <w:rFonts w:ascii="Invesco Interstate Light" w:hAnsi="Invesco Interstate Light"/>
          <w:sz w:val="22"/>
          <w:szCs w:val="22"/>
        </w:rPr>
        <w:t>, telefon +49 69 29807-311.</w:t>
      </w:r>
    </w:p>
    <w:p w14:paraId="58410BAD" w14:textId="4A07EF32"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 </w:t>
      </w:r>
    </w:p>
    <w:p w14:paraId="2ACE74D0" w14:textId="574FB08F"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Obsažené informace nepředstavují investiční doporučení ani jiné poradenství. </w:t>
      </w:r>
    </w:p>
    <w:p w14:paraId="30D1D96A" w14:textId="73FC7592"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Prognózy a výhledy trhu uvedené v tomto materiálu jsou subjektivní odhady a předpoklady</w:t>
      </w:r>
    </w:p>
    <w:p w14:paraId="4B52FAE8" w14:textId="2B77284B"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vedení fondu nebo jeho zástupců. Mohou se kdykoli změnit bez</w:t>
      </w:r>
    </w:p>
    <w:p w14:paraId="28F600F3" w14:textId="48F955F2"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předchozího upozornění. Nelze zaručit, že se prognózy uskuteční podle předpokladů.</w:t>
      </w:r>
    </w:p>
    <w:p w14:paraId="1365D1A8" w14:textId="3E24FE18"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 </w:t>
      </w:r>
    </w:p>
    <w:p w14:paraId="787B0E55" w14:textId="07A0E953" w:rsidR="00497B07" w:rsidRPr="00195176" w:rsidRDefault="4E481D2D" w:rsidP="59A5D358">
      <w:pPr>
        <w:autoSpaceDE w:val="0"/>
        <w:autoSpaceDN w:val="0"/>
        <w:adjustRightInd w:val="0"/>
        <w:spacing w:line="240" w:lineRule="auto"/>
        <w:rPr>
          <w:rFonts w:ascii="Invesco Interstate Light" w:hAnsi="Invesco Interstate Light"/>
          <w:sz w:val="22"/>
          <w:szCs w:val="22"/>
        </w:rPr>
      </w:pPr>
      <w:r w:rsidRPr="00195176">
        <w:rPr>
          <w:rFonts w:ascii="Invesco Interstate Light" w:hAnsi="Invesco Interstate Light"/>
          <w:sz w:val="22"/>
          <w:szCs w:val="22"/>
        </w:rPr>
        <w:t xml:space="preserve">Vydavatelem těchto informací v České republice je společnost </w:t>
      </w:r>
      <w:proofErr w:type="spellStart"/>
      <w:r w:rsidRPr="00195176">
        <w:rPr>
          <w:rFonts w:ascii="Invesco Interstate Light" w:hAnsi="Invesco Interstate Light"/>
          <w:sz w:val="22"/>
          <w:szCs w:val="22"/>
        </w:rPr>
        <w:t>Invesco</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Asset</w:t>
      </w:r>
      <w:proofErr w:type="spellEnd"/>
      <w:r w:rsidRPr="00195176">
        <w:rPr>
          <w:rFonts w:ascii="Invesco Interstate Light" w:hAnsi="Invesco Interstate Light"/>
          <w:sz w:val="22"/>
          <w:szCs w:val="22"/>
        </w:rPr>
        <w:t xml:space="preserve"> Management </w:t>
      </w:r>
      <w:proofErr w:type="spellStart"/>
      <w:r w:rsidRPr="00195176">
        <w:rPr>
          <w:rFonts w:ascii="Invesco Interstate Light" w:hAnsi="Invesco Interstate Light"/>
          <w:sz w:val="22"/>
          <w:szCs w:val="22"/>
        </w:rPr>
        <w:t>Deutschland</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GmbH</w:t>
      </w:r>
      <w:proofErr w:type="spellEnd"/>
      <w:r w:rsidRPr="00195176">
        <w:rPr>
          <w:rFonts w:ascii="Invesco Interstate Light" w:hAnsi="Invesco Interstate Light"/>
          <w:sz w:val="22"/>
          <w:szCs w:val="22"/>
        </w:rPr>
        <w:t xml:space="preserve">, An der </w:t>
      </w:r>
      <w:proofErr w:type="spellStart"/>
      <w:r w:rsidRPr="00195176">
        <w:rPr>
          <w:rFonts w:ascii="Invesco Interstate Light" w:hAnsi="Invesco Interstate Light"/>
          <w:sz w:val="22"/>
          <w:szCs w:val="22"/>
        </w:rPr>
        <w:t>Welle</w:t>
      </w:r>
      <w:proofErr w:type="spellEnd"/>
      <w:r w:rsidRPr="00195176">
        <w:rPr>
          <w:rFonts w:ascii="Invesco Interstate Light" w:hAnsi="Invesco Interstate Light"/>
          <w:sz w:val="22"/>
          <w:szCs w:val="22"/>
        </w:rPr>
        <w:t xml:space="preserve"> 5, D-60322 Frankfurt nad Mohanem.</w:t>
      </w:r>
      <w:r w:rsidR="00497B07" w:rsidRPr="00195176">
        <w:rPr>
          <w:rFonts w:ascii="Invesco Interstate Light" w:hAnsi="Invesco Interstate Light"/>
          <w:sz w:val="22"/>
          <w:szCs w:val="22"/>
        </w:rPr>
        <w:br/>
      </w:r>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Red</w:t>
      </w:r>
      <w:proofErr w:type="spellEnd"/>
      <w:r w:rsidRPr="00195176">
        <w:rPr>
          <w:rFonts w:ascii="Invesco Interstate Light" w:hAnsi="Invesco Interstate Light"/>
          <w:sz w:val="22"/>
          <w:szCs w:val="22"/>
        </w:rPr>
        <w:t xml:space="preserve"> </w:t>
      </w:r>
      <w:proofErr w:type="spellStart"/>
      <w:r w:rsidRPr="00195176">
        <w:rPr>
          <w:rFonts w:ascii="Invesco Interstate Light" w:hAnsi="Invesco Interstate Light"/>
          <w:sz w:val="22"/>
          <w:szCs w:val="22"/>
        </w:rPr>
        <w:t>Oak</w:t>
      </w:r>
      <w:proofErr w:type="spellEnd"/>
      <w:r w:rsidRPr="00195176">
        <w:rPr>
          <w:rFonts w:ascii="Invesco Interstate Light" w:hAnsi="Invesco Interstate Light"/>
          <w:sz w:val="22"/>
          <w:szCs w:val="22"/>
        </w:rPr>
        <w:t xml:space="preserve"> ID: 1958016</w:t>
      </w:r>
    </w:p>
    <w:p w14:paraId="1D371E5F" w14:textId="77777777" w:rsidR="002355DD" w:rsidRDefault="002355DD" w:rsidP="59A5D358">
      <w:pPr>
        <w:autoSpaceDE w:val="0"/>
        <w:autoSpaceDN w:val="0"/>
        <w:adjustRightInd w:val="0"/>
        <w:spacing w:line="240" w:lineRule="auto"/>
      </w:pPr>
    </w:p>
    <w:p w14:paraId="6AC00E0C" w14:textId="77777777" w:rsidR="002355DD" w:rsidRDefault="002355DD" w:rsidP="002355DD">
      <w:pPr>
        <w:spacing w:line="240" w:lineRule="auto"/>
        <w:rPr>
          <w:sz w:val="20"/>
          <w:szCs w:val="20"/>
          <w:u w:val="single"/>
        </w:rPr>
      </w:pPr>
      <w:r>
        <w:rPr>
          <w:b/>
          <w:sz w:val="20"/>
          <w:szCs w:val="20"/>
          <w:u w:val="single"/>
        </w:rPr>
        <w:t>Pro více informací kontaktujte:</w:t>
      </w:r>
    </w:p>
    <w:p w14:paraId="64E7D96B" w14:textId="77777777" w:rsidR="002355DD" w:rsidRDefault="002355DD" w:rsidP="002355DD">
      <w:pPr>
        <w:spacing w:line="360" w:lineRule="auto"/>
        <w:rPr>
          <w:b/>
          <w:sz w:val="20"/>
          <w:szCs w:val="20"/>
        </w:rPr>
      </w:pPr>
    </w:p>
    <w:p w14:paraId="2D8CCFC3" w14:textId="77777777" w:rsidR="002355DD" w:rsidRDefault="002355DD" w:rsidP="002355DD">
      <w:pPr>
        <w:spacing w:line="240" w:lineRule="exact"/>
        <w:rPr>
          <w:b/>
          <w:sz w:val="20"/>
          <w:szCs w:val="20"/>
        </w:rPr>
      </w:pPr>
      <w:r>
        <w:rPr>
          <w:b/>
          <w:sz w:val="20"/>
          <w:szCs w:val="20"/>
        </w:rPr>
        <w:lastRenderedPageBreak/>
        <w:t>Eliška Krohová</w:t>
      </w:r>
    </w:p>
    <w:p w14:paraId="0E0B4947" w14:textId="77777777" w:rsidR="002355DD" w:rsidRDefault="002355DD" w:rsidP="002355DD">
      <w:pPr>
        <w:spacing w:line="240" w:lineRule="exact"/>
        <w:rPr>
          <w:b/>
          <w:bCs/>
          <w:sz w:val="20"/>
          <w:szCs w:val="20"/>
        </w:rPr>
      </w:pPr>
      <w:proofErr w:type="spellStart"/>
      <w:r>
        <w:rPr>
          <w:b/>
          <w:bCs/>
          <w:sz w:val="20"/>
          <w:szCs w:val="20"/>
        </w:rPr>
        <w:t>Crest</w:t>
      </w:r>
      <w:proofErr w:type="spellEnd"/>
      <w:r>
        <w:rPr>
          <w:b/>
          <w:bCs/>
          <w:sz w:val="20"/>
          <w:szCs w:val="20"/>
        </w:rPr>
        <w:t xml:space="preserve"> Communications, a.s.</w:t>
      </w:r>
    </w:p>
    <w:p w14:paraId="6206EFAC" w14:textId="77777777" w:rsidR="002355DD" w:rsidRDefault="002355DD" w:rsidP="002355DD">
      <w:pPr>
        <w:spacing w:line="240" w:lineRule="exact"/>
        <w:rPr>
          <w:sz w:val="20"/>
          <w:szCs w:val="20"/>
        </w:rPr>
      </w:pPr>
    </w:p>
    <w:p w14:paraId="3F25933E" w14:textId="77777777" w:rsidR="002355DD" w:rsidRDefault="002355DD" w:rsidP="002355DD">
      <w:pPr>
        <w:spacing w:line="240" w:lineRule="exact"/>
        <w:rPr>
          <w:sz w:val="20"/>
          <w:szCs w:val="20"/>
        </w:rPr>
      </w:pPr>
      <w:r>
        <w:rPr>
          <w:sz w:val="20"/>
          <w:szCs w:val="20"/>
        </w:rPr>
        <w:t>Ostrovní 126/30</w:t>
      </w:r>
    </w:p>
    <w:p w14:paraId="1F8E91BC" w14:textId="77777777" w:rsidR="002355DD" w:rsidRDefault="002355DD" w:rsidP="002355DD">
      <w:pPr>
        <w:spacing w:line="240" w:lineRule="exact"/>
        <w:rPr>
          <w:sz w:val="20"/>
          <w:szCs w:val="20"/>
        </w:rPr>
      </w:pPr>
      <w:r>
        <w:rPr>
          <w:sz w:val="20"/>
          <w:szCs w:val="20"/>
        </w:rPr>
        <w:t>110 00 Praha 1</w:t>
      </w:r>
    </w:p>
    <w:p w14:paraId="3B799577" w14:textId="77777777" w:rsidR="002355DD" w:rsidRDefault="002355DD" w:rsidP="002355DD">
      <w:pPr>
        <w:spacing w:line="240" w:lineRule="exact"/>
        <w:rPr>
          <w:sz w:val="20"/>
          <w:szCs w:val="20"/>
        </w:rPr>
      </w:pPr>
      <w:proofErr w:type="spellStart"/>
      <w:r>
        <w:rPr>
          <w:sz w:val="20"/>
          <w:szCs w:val="20"/>
        </w:rPr>
        <w:t>gsm</w:t>
      </w:r>
      <w:proofErr w:type="spellEnd"/>
      <w:r>
        <w:rPr>
          <w:sz w:val="20"/>
          <w:szCs w:val="20"/>
        </w:rPr>
        <w:t>: + 420 720 406 659</w:t>
      </w:r>
    </w:p>
    <w:p w14:paraId="4267CA9A" w14:textId="77777777" w:rsidR="002355DD" w:rsidRDefault="00000000" w:rsidP="002355DD">
      <w:pPr>
        <w:spacing w:line="240" w:lineRule="exact"/>
        <w:rPr>
          <w:sz w:val="20"/>
          <w:szCs w:val="20"/>
        </w:rPr>
      </w:pPr>
      <w:hyperlink w:tooltip="blocked::http://www.crestcom.cz&#10;http://www.crestcom.cz/" w:history="1">
        <w:r w:rsidR="002355DD">
          <w:rPr>
            <w:rStyle w:val="Hypertextovodkaz"/>
            <w:color w:val="990033"/>
            <w:sz w:val="20"/>
            <w:szCs w:val="20"/>
          </w:rPr>
          <w:t>www.crestcom.cz</w:t>
        </w:r>
      </w:hyperlink>
    </w:p>
    <w:p w14:paraId="22D43DA7" w14:textId="77777777" w:rsidR="002355DD" w:rsidRDefault="002355DD" w:rsidP="002355DD">
      <w:pPr>
        <w:spacing w:line="240" w:lineRule="exact"/>
        <w:rPr>
          <w:sz w:val="20"/>
          <w:szCs w:val="20"/>
        </w:rPr>
      </w:pPr>
      <w:r>
        <w:rPr>
          <w:color w:val="000000"/>
          <w:sz w:val="20"/>
          <w:szCs w:val="20"/>
        </w:rPr>
        <w:t xml:space="preserve">e-mail: </w:t>
      </w:r>
      <w:hyperlink r:id="rId13" w:history="1">
        <w:r>
          <w:rPr>
            <w:rStyle w:val="Hypertextovodkaz"/>
            <w:sz w:val="20"/>
            <w:szCs w:val="20"/>
          </w:rPr>
          <w:t>eliska.krohova@crestcom.cz</w:t>
        </w:r>
      </w:hyperlink>
    </w:p>
    <w:p w14:paraId="6694DBAE" w14:textId="77777777" w:rsidR="002355DD" w:rsidRPr="004E3E12" w:rsidRDefault="002355DD" w:rsidP="59A5D358">
      <w:pPr>
        <w:autoSpaceDE w:val="0"/>
        <w:autoSpaceDN w:val="0"/>
        <w:adjustRightInd w:val="0"/>
        <w:spacing w:line="240" w:lineRule="auto"/>
      </w:pPr>
    </w:p>
    <w:sectPr w:rsidR="002355DD" w:rsidRPr="004E3E12" w:rsidSect="00D735BC">
      <w:headerReference w:type="default" r:id="rId14"/>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1C0880" w14:textId="77777777" w:rsidR="00F24B63" w:rsidRDefault="00F24B63">
      <w:r>
        <w:separator/>
      </w:r>
    </w:p>
  </w:endnote>
  <w:endnote w:type="continuationSeparator" w:id="0">
    <w:p w14:paraId="000534B9" w14:textId="77777777" w:rsidR="00F24B63" w:rsidRDefault="00F24B63">
      <w:r>
        <w:continuationSeparator/>
      </w:r>
    </w:p>
  </w:endnote>
  <w:endnote w:type="continuationNotice" w:id="1">
    <w:p w14:paraId="1F5E0680" w14:textId="77777777" w:rsidR="00F24B63" w:rsidRDefault="00F24B6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B10FA" w14:textId="77777777" w:rsidR="00F24B63" w:rsidRDefault="00F24B63">
      <w:r>
        <w:separator/>
      </w:r>
    </w:p>
  </w:footnote>
  <w:footnote w:type="continuationSeparator" w:id="0">
    <w:p w14:paraId="707A3610" w14:textId="77777777" w:rsidR="00F24B63" w:rsidRDefault="00F24B63">
      <w:r>
        <w:continuationSeparator/>
      </w:r>
    </w:p>
  </w:footnote>
  <w:footnote w:type="continuationNotice" w:id="1">
    <w:p w14:paraId="09E43E80" w14:textId="77777777" w:rsidR="00F24B63" w:rsidRDefault="00F24B6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59A5D358">
      <w:rPr>
        <w:rFonts w:ascii="Invesco Interstate Bold" w:hAnsi="Invesco Interstate Bold"/>
        <w:sz w:val="28"/>
        <w:szCs w:val="28"/>
      </w:rPr>
      <w:t>Press</w:t>
    </w:r>
    <w:proofErr w:type="spellEnd"/>
    <w:r w:rsidR="59A5D358">
      <w:rPr>
        <w:rFonts w:ascii="Invesco Interstate Bold" w:hAnsi="Invesco Interstate Bold"/>
        <w:sz w:val="28"/>
        <w:szCs w:val="28"/>
      </w:rPr>
      <w:t xml:space="preserve"> </w:t>
    </w:r>
    <w:proofErr w:type="spellStart"/>
    <w:r w:rsidR="59A5D358">
      <w:rPr>
        <w:rFonts w:ascii="Invesco Interstate Bold" w:hAnsi="Invesco Interstate Bold"/>
        <w:sz w:val="28"/>
        <w:szCs w:val="28"/>
      </w:rPr>
      <w:t>release</w:t>
    </w:r>
    <w:proofErr w:type="spellEnd"/>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4E5B037B" w:rsidR="00702C33" w:rsidRPr="000730A6" w:rsidRDefault="00520922" w:rsidP="00F01B90">
    <w:pPr>
      <w:pStyle w:val="Zhlav"/>
      <w:pBdr>
        <w:top w:val="single" w:sz="4" w:space="3" w:color="auto"/>
      </w:pBdr>
      <w:spacing w:line="298" w:lineRule="exact"/>
      <w:ind w:left="3402"/>
      <w:rPr>
        <w:color w:val="000000"/>
        <w:sz w:val="28"/>
        <w:szCs w:val="28"/>
      </w:rPr>
    </w:pPr>
    <w:r>
      <w:rPr>
        <w:color w:val="000000"/>
        <w:sz w:val="27"/>
        <w:szCs w:val="27"/>
      </w:rPr>
      <w:tab/>
    </w:r>
    <w:r>
      <w:rPr>
        <w:color w:val="000000"/>
        <w:sz w:val="27"/>
        <w:szCs w:val="27"/>
      </w:rPr>
      <w:tab/>
      <w:t>1</w:t>
    </w:r>
    <w:r w:rsidR="00A150E4">
      <w:rPr>
        <w:color w:val="000000"/>
        <w:sz w:val="27"/>
        <w:szCs w:val="27"/>
      </w:rPr>
      <w:t>9</w:t>
    </w:r>
    <w:r>
      <w:rPr>
        <w:color w:val="000000"/>
        <w:sz w:val="27"/>
        <w:szCs w:val="27"/>
      </w:rPr>
      <w:t>. 01. 2023</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3" w15:restartNumberingAfterBreak="0">
    <w:nsid w:val="161D1757"/>
    <w:multiLevelType w:val="hybridMultilevel"/>
    <w:tmpl w:val="C4A22C5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EDD3F17"/>
    <w:multiLevelType w:val="hybridMultilevel"/>
    <w:tmpl w:val="C4A22C52"/>
    <w:lvl w:ilvl="0" w:tplc="8C785E14">
      <w:start w:val="1"/>
      <w:numFmt w:val="decimal"/>
      <w:lvlText w:val="%1."/>
      <w:lvlJc w:val="left"/>
      <w:pPr>
        <w:ind w:left="720" w:hanging="360"/>
      </w:pPr>
      <w:rPr>
        <w:rFonts w:hint="default"/>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35BB1325"/>
    <w:multiLevelType w:val="hybridMultilevel"/>
    <w:tmpl w:val="C4A22C52"/>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AA46D70"/>
    <w:multiLevelType w:val="multilevel"/>
    <w:tmpl w:val="11820CCE"/>
    <w:numStyleLink w:val="FormatvorlageAufgezhlt"/>
  </w:abstractNum>
  <w:abstractNum w:abstractNumId="8"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D630B23"/>
    <w:multiLevelType w:val="multilevel"/>
    <w:tmpl w:val="11820CCE"/>
    <w:numStyleLink w:val="FormatvorlageAufgezhlt"/>
  </w:abstractNum>
  <w:abstractNum w:abstractNumId="11" w15:restartNumberingAfterBreak="0">
    <w:nsid w:val="521F2838"/>
    <w:multiLevelType w:val="hybridMultilevel"/>
    <w:tmpl w:val="02AA8462"/>
    <w:lvl w:ilvl="0" w:tplc="A322CF80">
      <w:start w:val="10"/>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2"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BD403C3"/>
    <w:multiLevelType w:val="multilevel"/>
    <w:tmpl w:val="11820CCE"/>
    <w:numStyleLink w:val="FormatvorlageAufgezhlt"/>
  </w:abstractNum>
  <w:abstractNum w:abstractNumId="15" w15:restartNumberingAfterBreak="0">
    <w:nsid w:val="6C6C4721"/>
    <w:multiLevelType w:val="multilevel"/>
    <w:tmpl w:val="11820CCE"/>
    <w:numStyleLink w:val="FormatvorlageAufgezhlt"/>
  </w:abstractNum>
  <w:abstractNum w:abstractNumId="16" w15:restartNumberingAfterBreak="0">
    <w:nsid w:val="74E5380B"/>
    <w:multiLevelType w:val="multilevel"/>
    <w:tmpl w:val="11820CCE"/>
    <w:numStyleLink w:val="FormatvorlageAufgezhlt"/>
  </w:abstractNum>
  <w:abstractNum w:abstractNumId="17"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71801">
    <w:abstractNumId w:val="0"/>
  </w:num>
  <w:num w:numId="2" w16cid:durableId="528304255">
    <w:abstractNumId w:val="8"/>
  </w:num>
  <w:num w:numId="3" w16cid:durableId="853768817">
    <w:abstractNumId w:val="13"/>
  </w:num>
  <w:num w:numId="4" w16cid:durableId="1099175869">
    <w:abstractNumId w:val="9"/>
  </w:num>
  <w:num w:numId="5" w16cid:durableId="49378282">
    <w:abstractNumId w:val="10"/>
  </w:num>
  <w:num w:numId="6" w16cid:durableId="841507672">
    <w:abstractNumId w:val="14"/>
  </w:num>
  <w:num w:numId="7" w16cid:durableId="1884513091">
    <w:abstractNumId w:val="15"/>
  </w:num>
  <w:num w:numId="8" w16cid:durableId="2142453047">
    <w:abstractNumId w:val="1"/>
  </w:num>
  <w:num w:numId="9" w16cid:durableId="2043624309">
    <w:abstractNumId w:val="16"/>
  </w:num>
  <w:num w:numId="10" w16cid:durableId="77099042">
    <w:abstractNumId w:val="7"/>
  </w:num>
  <w:num w:numId="11" w16cid:durableId="993215370">
    <w:abstractNumId w:val="2"/>
  </w:num>
  <w:num w:numId="12" w16cid:durableId="17308076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80797769">
    <w:abstractNumId w:val="17"/>
  </w:num>
  <w:num w:numId="14" w16cid:durableId="1991711005">
    <w:abstractNumId w:val="18"/>
  </w:num>
  <w:num w:numId="15" w16cid:durableId="954478995">
    <w:abstractNumId w:val="12"/>
  </w:num>
  <w:num w:numId="16" w16cid:durableId="1081635784">
    <w:abstractNumId w:val="4"/>
  </w:num>
  <w:num w:numId="17" w16cid:durableId="352734528">
    <w:abstractNumId w:val="3"/>
  </w:num>
  <w:num w:numId="18" w16cid:durableId="720517474">
    <w:abstractNumId w:val="6"/>
  </w:num>
  <w:num w:numId="19" w16cid:durableId="2035837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2567"/>
    <w:rsid w:val="00002E94"/>
    <w:rsid w:val="0000443E"/>
    <w:rsid w:val="00005B3E"/>
    <w:rsid w:val="00006CC0"/>
    <w:rsid w:val="00007DAE"/>
    <w:rsid w:val="000108C0"/>
    <w:rsid w:val="00011256"/>
    <w:rsid w:val="00011B18"/>
    <w:rsid w:val="00011D1E"/>
    <w:rsid w:val="00012B0B"/>
    <w:rsid w:val="00012B5A"/>
    <w:rsid w:val="0001315F"/>
    <w:rsid w:val="000143D3"/>
    <w:rsid w:val="00014ED9"/>
    <w:rsid w:val="00015054"/>
    <w:rsid w:val="00015733"/>
    <w:rsid w:val="00015964"/>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CDE"/>
    <w:rsid w:val="00030ECD"/>
    <w:rsid w:val="0003116B"/>
    <w:rsid w:val="00031A9F"/>
    <w:rsid w:val="00031D44"/>
    <w:rsid w:val="00032FE3"/>
    <w:rsid w:val="000346DD"/>
    <w:rsid w:val="00034746"/>
    <w:rsid w:val="00034AAE"/>
    <w:rsid w:val="00035A16"/>
    <w:rsid w:val="00035A61"/>
    <w:rsid w:val="000365C1"/>
    <w:rsid w:val="00036BF1"/>
    <w:rsid w:val="000371E0"/>
    <w:rsid w:val="00040376"/>
    <w:rsid w:val="00040B70"/>
    <w:rsid w:val="0004254E"/>
    <w:rsid w:val="00042D5A"/>
    <w:rsid w:val="00042EDC"/>
    <w:rsid w:val="00042EFB"/>
    <w:rsid w:val="00043F78"/>
    <w:rsid w:val="000451DD"/>
    <w:rsid w:val="0004614B"/>
    <w:rsid w:val="000461F8"/>
    <w:rsid w:val="0004673F"/>
    <w:rsid w:val="0004688F"/>
    <w:rsid w:val="000473FB"/>
    <w:rsid w:val="00050F89"/>
    <w:rsid w:val="00051368"/>
    <w:rsid w:val="000521D9"/>
    <w:rsid w:val="000528AC"/>
    <w:rsid w:val="000531C7"/>
    <w:rsid w:val="00053275"/>
    <w:rsid w:val="000540F7"/>
    <w:rsid w:val="00055023"/>
    <w:rsid w:val="00055C34"/>
    <w:rsid w:val="000560F4"/>
    <w:rsid w:val="00057BC5"/>
    <w:rsid w:val="00057C3A"/>
    <w:rsid w:val="000604A1"/>
    <w:rsid w:val="00061A1C"/>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6931"/>
    <w:rsid w:val="000769F3"/>
    <w:rsid w:val="00077802"/>
    <w:rsid w:val="00080E7C"/>
    <w:rsid w:val="00081305"/>
    <w:rsid w:val="00081376"/>
    <w:rsid w:val="00081E99"/>
    <w:rsid w:val="00082648"/>
    <w:rsid w:val="00082751"/>
    <w:rsid w:val="0008356C"/>
    <w:rsid w:val="0008369E"/>
    <w:rsid w:val="00083A80"/>
    <w:rsid w:val="00083C0A"/>
    <w:rsid w:val="00083E86"/>
    <w:rsid w:val="0008487A"/>
    <w:rsid w:val="00085077"/>
    <w:rsid w:val="0008532D"/>
    <w:rsid w:val="0008579B"/>
    <w:rsid w:val="0008583B"/>
    <w:rsid w:val="000862B0"/>
    <w:rsid w:val="000863BA"/>
    <w:rsid w:val="00086595"/>
    <w:rsid w:val="000877ED"/>
    <w:rsid w:val="00087927"/>
    <w:rsid w:val="00087D70"/>
    <w:rsid w:val="000900CE"/>
    <w:rsid w:val="000900DA"/>
    <w:rsid w:val="0009151B"/>
    <w:rsid w:val="0009249A"/>
    <w:rsid w:val="00092585"/>
    <w:rsid w:val="0009495F"/>
    <w:rsid w:val="00094B7F"/>
    <w:rsid w:val="0009663F"/>
    <w:rsid w:val="00097356"/>
    <w:rsid w:val="00097DE4"/>
    <w:rsid w:val="000A33F8"/>
    <w:rsid w:val="000A3997"/>
    <w:rsid w:val="000A3C74"/>
    <w:rsid w:val="000A4A52"/>
    <w:rsid w:val="000A6B52"/>
    <w:rsid w:val="000A7624"/>
    <w:rsid w:val="000B0C0F"/>
    <w:rsid w:val="000B0FE5"/>
    <w:rsid w:val="000B26FE"/>
    <w:rsid w:val="000B28B9"/>
    <w:rsid w:val="000B2AAC"/>
    <w:rsid w:val="000B3C59"/>
    <w:rsid w:val="000B48B8"/>
    <w:rsid w:val="000B4D2A"/>
    <w:rsid w:val="000B661C"/>
    <w:rsid w:val="000B6D1B"/>
    <w:rsid w:val="000C0E1E"/>
    <w:rsid w:val="000C1DF8"/>
    <w:rsid w:val="000C2CEE"/>
    <w:rsid w:val="000C2E2C"/>
    <w:rsid w:val="000C2FB4"/>
    <w:rsid w:val="000C412E"/>
    <w:rsid w:val="000C45E7"/>
    <w:rsid w:val="000C46FD"/>
    <w:rsid w:val="000C4C22"/>
    <w:rsid w:val="000C4FE6"/>
    <w:rsid w:val="000C5F20"/>
    <w:rsid w:val="000C7217"/>
    <w:rsid w:val="000C764B"/>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1BAA"/>
    <w:rsid w:val="000E258E"/>
    <w:rsid w:val="000E30AA"/>
    <w:rsid w:val="000E3463"/>
    <w:rsid w:val="000E376E"/>
    <w:rsid w:val="000E43CA"/>
    <w:rsid w:val="000E577A"/>
    <w:rsid w:val="000E6044"/>
    <w:rsid w:val="000E6718"/>
    <w:rsid w:val="000E6E59"/>
    <w:rsid w:val="000E78B6"/>
    <w:rsid w:val="000F03BC"/>
    <w:rsid w:val="000F0588"/>
    <w:rsid w:val="000F1147"/>
    <w:rsid w:val="000F1664"/>
    <w:rsid w:val="000F27EA"/>
    <w:rsid w:val="000F2BA0"/>
    <w:rsid w:val="000F3D0A"/>
    <w:rsid w:val="000F5121"/>
    <w:rsid w:val="000F59D5"/>
    <w:rsid w:val="000F5AE7"/>
    <w:rsid w:val="000F5B88"/>
    <w:rsid w:val="000F68A9"/>
    <w:rsid w:val="000F6C17"/>
    <w:rsid w:val="000F770D"/>
    <w:rsid w:val="000F7ADF"/>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7F0"/>
    <w:rsid w:val="00110586"/>
    <w:rsid w:val="001108A0"/>
    <w:rsid w:val="00111A9B"/>
    <w:rsid w:val="00111BD1"/>
    <w:rsid w:val="00112379"/>
    <w:rsid w:val="00112471"/>
    <w:rsid w:val="00112BA8"/>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B09"/>
    <w:rsid w:val="00136C70"/>
    <w:rsid w:val="00137309"/>
    <w:rsid w:val="001376BD"/>
    <w:rsid w:val="0014042E"/>
    <w:rsid w:val="001409E6"/>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3C2E"/>
    <w:rsid w:val="00164126"/>
    <w:rsid w:val="00164473"/>
    <w:rsid w:val="00164CA4"/>
    <w:rsid w:val="001653A4"/>
    <w:rsid w:val="001659B2"/>
    <w:rsid w:val="00165D1D"/>
    <w:rsid w:val="001665FE"/>
    <w:rsid w:val="001668EC"/>
    <w:rsid w:val="001702F6"/>
    <w:rsid w:val="001707BE"/>
    <w:rsid w:val="00171D4F"/>
    <w:rsid w:val="00173114"/>
    <w:rsid w:val="0017430A"/>
    <w:rsid w:val="001744FC"/>
    <w:rsid w:val="001745FB"/>
    <w:rsid w:val="001758E3"/>
    <w:rsid w:val="00175D23"/>
    <w:rsid w:val="00176DA0"/>
    <w:rsid w:val="0017708F"/>
    <w:rsid w:val="00177304"/>
    <w:rsid w:val="00177700"/>
    <w:rsid w:val="001778C2"/>
    <w:rsid w:val="00177A14"/>
    <w:rsid w:val="0018083C"/>
    <w:rsid w:val="00181829"/>
    <w:rsid w:val="00182319"/>
    <w:rsid w:val="00183246"/>
    <w:rsid w:val="001833AF"/>
    <w:rsid w:val="00183F7A"/>
    <w:rsid w:val="00184E12"/>
    <w:rsid w:val="0018501C"/>
    <w:rsid w:val="00185453"/>
    <w:rsid w:val="001865EE"/>
    <w:rsid w:val="00187861"/>
    <w:rsid w:val="00190D46"/>
    <w:rsid w:val="0019116B"/>
    <w:rsid w:val="001928DE"/>
    <w:rsid w:val="00192E42"/>
    <w:rsid w:val="0019316B"/>
    <w:rsid w:val="00193BF3"/>
    <w:rsid w:val="001945E8"/>
    <w:rsid w:val="00195176"/>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4F4"/>
    <w:rsid w:val="001A4521"/>
    <w:rsid w:val="001A4F9A"/>
    <w:rsid w:val="001A5390"/>
    <w:rsid w:val="001A5E8D"/>
    <w:rsid w:val="001A6A07"/>
    <w:rsid w:val="001A7952"/>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182"/>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7C8D"/>
    <w:rsid w:val="001D1073"/>
    <w:rsid w:val="001D1656"/>
    <w:rsid w:val="001D1A84"/>
    <w:rsid w:val="001D1CF9"/>
    <w:rsid w:val="001D273E"/>
    <w:rsid w:val="001D3885"/>
    <w:rsid w:val="001D38CF"/>
    <w:rsid w:val="001D4289"/>
    <w:rsid w:val="001D51A9"/>
    <w:rsid w:val="001D528C"/>
    <w:rsid w:val="001E0251"/>
    <w:rsid w:val="001E0458"/>
    <w:rsid w:val="001E0510"/>
    <w:rsid w:val="001E1157"/>
    <w:rsid w:val="001E25A4"/>
    <w:rsid w:val="001E290E"/>
    <w:rsid w:val="001E3CFF"/>
    <w:rsid w:val="001E411A"/>
    <w:rsid w:val="001E4D11"/>
    <w:rsid w:val="001E5715"/>
    <w:rsid w:val="001E5F61"/>
    <w:rsid w:val="001E64E6"/>
    <w:rsid w:val="001E72A4"/>
    <w:rsid w:val="001E7FB2"/>
    <w:rsid w:val="001F0A45"/>
    <w:rsid w:val="001F1B3D"/>
    <w:rsid w:val="001F270E"/>
    <w:rsid w:val="001F3075"/>
    <w:rsid w:val="001F33E0"/>
    <w:rsid w:val="001F33EA"/>
    <w:rsid w:val="001F3A5E"/>
    <w:rsid w:val="001F3CDA"/>
    <w:rsid w:val="001F479B"/>
    <w:rsid w:val="001F4CE7"/>
    <w:rsid w:val="001F5E1F"/>
    <w:rsid w:val="001F69F6"/>
    <w:rsid w:val="001F6EF4"/>
    <w:rsid w:val="001F6F9C"/>
    <w:rsid w:val="001F76CC"/>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5B"/>
    <w:rsid w:val="0022676E"/>
    <w:rsid w:val="002276D6"/>
    <w:rsid w:val="00227E13"/>
    <w:rsid w:val="00232A7E"/>
    <w:rsid w:val="00233E1A"/>
    <w:rsid w:val="002355DD"/>
    <w:rsid w:val="0023665C"/>
    <w:rsid w:val="00237918"/>
    <w:rsid w:val="00241D76"/>
    <w:rsid w:val="002428AA"/>
    <w:rsid w:val="00242ADB"/>
    <w:rsid w:val="0024393F"/>
    <w:rsid w:val="00243A96"/>
    <w:rsid w:val="00245075"/>
    <w:rsid w:val="002454B7"/>
    <w:rsid w:val="002463CD"/>
    <w:rsid w:val="002471E6"/>
    <w:rsid w:val="00247B47"/>
    <w:rsid w:val="0025055F"/>
    <w:rsid w:val="00251565"/>
    <w:rsid w:val="002515A2"/>
    <w:rsid w:val="00252F0B"/>
    <w:rsid w:val="0025366B"/>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37AA"/>
    <w:rsid w:val="00264619"/>
    <w:rsid w:val="0026474E"/>
    <w:rsid w:val="002647C2"/>
    <w:rsid w:val="0026487E"/>
    <w:rsid w:val="0026495E"/>
    <w:rsid w:val="00264E9C"/>
    <w:rsid w:val="00265D0A"/>
    <w:rsid w:val="002669FC"/>
    <w:rsid w:val="00266B31"/>
    <w:rsid w:val="00266B9E"/>
    <w:rsid w:val="00266DF5"/>
    <w:rsid w:val="00267A4E"/>
    <w:rsid w:val="0027097C"/>
    <w:rsid w:val="00271478"/>
    <w:rsid w:val="002716E8"/>
    <w:rsid w:val="002721C2"/>
    <w:rsid w:val="002725F6"/>
    <w:rsid w:val="00274752"/>
    <w:rsid w:val="00274B80"/>
    <w:rsid w:val="00275901"/>
    <w:rsid w:val="002768F3"/>
    <w:rsid w:val="00276FBA"/>
    <w:rsid w:val="0028071F"/>
    <w:rsid w:val="00280AB5"/>
    <w:rsid w:val="00280C2C"/>
    <w:rsid w:val="002816F5"/>
    <w:rsid w:val="00281848"/>
    <w:rsid w:val="00281A3D"/>
    <w:rsid w:val="00281BB0"/>
    <w:rsid w:val="00282FB2"/>
    <w:rsid w:val="0028330D"/>
    <w:rsid w:val="00283949"/>
    <w:rsid w:val="002854B2"/>
    <w:rsid w:val="00286FBE"/>
    <w:rsid w:val="00290496"/>
    <w:rsid w:val="00290F13"/>
    <w:rsid w:val="00291100"/>
    <w:rsid w:val="00291BA0"/>
    <w:rsid w:val="00293B74"/>
    <w:rsid w:val="00294024"/>
    <w:rsid w:val="002953EC"/>
    <w:rsid w:val="002970D9"/>
    <w:rsid w:val="002A15A9"/>
    <w:rsid w:val="002A230F"/>
    <w:rsid w:val="002A314A"/>
    <w:rsid w:val="002A380D"/>
    <w:rsid w:val="002A4C1F"/>
    <w:rsid w:val="002A54A4"/>
    <w:rsid w:val="002A5546"/>
    <w:rsid w:val="002A5EF1"/>
    <w:rsid w:val="002A7AE1"/>
    <w:rsid w:val="002A7D16"/>
    <w:rsid w:val="002A7DC0"/>
    <w:rsid w:val="002B049A"/>
    <w:rsid w:val="002B0561"/>
    <w:rsid w:val="002B0FF6"/>
    <w:rsid w:val="002B16CD"/>
    <w:rsid w:val="002B16DC"/>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15A4"/>
    <w:rsid w:val="002C44E2"/>
    <w:rsid w:val="002C452E"/>
    <w:rsid w:val="002C6476"/>
    <w:rsid w:val="002C715E"/>
    <w:rsid w:val="002C7753"/>
    <w:rsid w:val="002C7B26"/>
    <w:rsid w:val="002D0276"/>
    <w:rsid w:val="002D0465"/>
    <w:rsid w:val="002D052E"/>
    <w:rsid w:val="002D0915"/>
    <w:rsid w:val="002D1839"/>
    <w:rsid w:val="002D1929"/>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3390"/>
    <w:rsid w:val="002E435E"/>
    <w:rsid w:val="002E46A6"/>
    <w:rsid w:val="002E62CB"/>
    <w:rsid w:val="002E6590"/>
    <w:rsid w:val="002E75F8"/>
    <w:rsid w:val="002E781C"/>
    <w:rsid w:val="002E7DB3"/>
    <w:rsid w:val="002F03FA"/>
    <w:rsid w:val="002F0601"/>
    <w:rsid w:val="002F0762"/>
    <w:rsid w:val="002F100F"/>
    <w:rsid w:val="002F114A"/>
    <w:rsid w:val="002F2A13"/>
    <w:rsid w:val="002F2AD5"/>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DDE"/>
    <w:rsid w:val="00310EFE"/>
    <w:rsid w:val="00311AD6"/>
    <w:rsid w:val="003126C0"/>
    <w:rsid w:val="0031307A"/>
    <w:rsid w:val="00314CB9"/>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69B"/>
    <w:rsid w:val="00332D86"/>
    <w:rsid w:val="003330C2"/>
    <w:rsid w:val="00333BB8"/>
    <w:rsid w:val="003341C7"/>
    <w:rsid w:val="00334F24"/>
    <w:rsid w:val="00335528"/>
    <w:rsid w:val="00335F8E"/>
    <w:rsid w:val="003368D4"/>
    <w:rsid w:val="00337F58"/>
    <w:rsid w:val="003413AA"/>
    <w:rsid w:val="00342D10"/>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710"/>
    <w:rsid w:val="003647F8"/>
    <w:rsid w:val="0036569C"/>
    <w:rsid w:val="003704EE"/>
    <w:rsid w:val="00370E1B"/>
    <w:rsid w:val="00370F40"/>
    <w:rsid w:val="0037110C"/>
    <w:rsid w:val="0037129C"/>
    <w:rsid w:val="00371523"/>
    <w:rsid w:val="003726EA"/>
    <w:rsid w:val="00372AB8"/>
    <w:rsid w:val="00372E7F"/>
    <w:rsid w:val="00373236"/>
    <w:rsid w:val="00373868"/>
    <w:rsid w:val="00374A6E"/>
    <w:rsid w:val="00375445"/>
    <w:rsid w:val="0037674A"/>
    <w:rsid w:val="00376FDB"/>
    <w:rsid w:val="00380F88"/>
    <w:rsid w:val="00382094"/>
    <w:rsid w:val="0038220E"/>
    <w:rsid w:val="00382712"/>
    <w:rsid w:val="003839BD"/>
    <w:rsid w:val="00384C39"/>
    <w:rsid w:val="003860CD"/>
    <w:rsid w:val="0038778E"/>
    <w:rsid w:val="003878E1"/>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3DE"/>
    <w:rsid w:val="003C384D"/>
    <w:rsid w:val="003C3BB9"/>
    <w:rsid w:val="003C4187"/>
    <w:rsid w:val="003C4BC7"/>
    <w:rsid w:val="003C60D8"/>
    <w:rsid w:val="003C60F5"/>
    <w:rsid w:val="003C62E9"/>
    <w:rsid w:val="003D1079"/>
    <w:rsid w:val="003D1767"/>
    <w:rsid w:val="003D1C8B"/>
    <w:rsid w:val="003D1D82"/>
    <w:rsid w:val="003D3827"/>
    <w:rsid w:val="003D613F"/>
    <w:rsid w:val="003D6144"/>
    <w:rsid w:val="003D670F"/>
    <w:rsid w:val="003D7142"/>
    <w:rsid w:val="003D7D38"/>
    <w:rsid w:val="003E173E"/>
    <w:rsid w:val="003E18DF"/>
    <w:rsid w:val="003E2BE5"/>
    <w:rsid w:val="003E338A"/>
    <w:rsid w:val="003E381C"/>
    <w:rsid w:val="003E3A20"/>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A37"/>
    <w:rsid w:val="00406EB1"/>
    <w:rsid w:val="00410B5B"/>
    <w:rsid w:val="00411B58"/>
    <w:rsid w:val="00412187"/>
    <w:rsid w:val="00412400"/>
    <w:rsid w:val="00412722"/>
    <w:rsid w:val="00413F78"/>
    <w:rsid w:val="004142DA"/>
    <w:rsid w:val="00414835"/>
    <w:rsid w:val="00414FF0"/>
    <w:rsid w:val="00415A8E"/>
    <w:rsid w:val="0041721E"/>
    <w:rsid w:val="00417EA1"/>
    <w:rsid w:val="004214B4"/>
    <w:rsid w:val="004215E8"/>
    <w:rsid w:val="00421660"/>
    <w:rsid w:val="004219DC"/>
    <w:rsid w:val="00421A3A"/>
    <w:rsid w:val="00422A1B"/>
    <w:rsid w:val="0042317D"/>
    <w:rsid w:val="004231C6"/>
    <w:rsid w:val="004234DB"/>
    <w:rsid w:val="00425147"/>
    <w:rsid w:val="00425295"/>
    <w:rsid w:val="0042534C"/>
    <w:rsid w:val="00426F2B"/>
    <w:rsid w:val="004278A1"/>
    <w:rsid w:val="00430033"/>
    <w:rsid w:val="00431C31"/>
    <w:rsid w:val="00431CA2"/>
    <w:rsid w:val="004328F1"/>
    <w:rsid w:val="00432F6E"/>
    <w:rsid w:val="00433121"/>
    <w:rsid w:val="0043331B"/>
    <w:rsid w:val="0043351D"/>
    <w:rsid w:val="0043389E"/>
    <w:rsid w:val="00434640"/>
    <w:rsid w:val="00434817"/>
    <w:rsid w:val="00435858"/>
    <w:rsid w:val="0043587B"/>
    <w:rsid w:val="00436DFB"/>
    <w:rsid w:val="004370D5"/>
    <w:rsid w:val="00440721"/>
    <w:rsid w:val="00440F31"/>
    <w:rsid w:val="00440FA7"/>
    <w:rsid w:val="00441036"/>
    <w:rsid w:val="0044144E"/>
    <w:rsid w:val="00442AB5"/>
    <w:rsid w:val="0044344C"/>
    <w:rsid w:val="00443F7D"/>
    <w:rsid w:val="00443FA1"/>
    <w:rsid w:val="00444C37"/>
    <w:rsid w:val="0044505E"/>
    <w:rsid w:val="00445F05"/>
    <w:rsid w:val="0044622A"/>
    <w:rsid w:val="004463CE"/>
    <w:rsid w:val="00446468"/>
    <w:rsid w:val="00446B25"/>
    <w:rsid w:val="00447C56"/>
    <w:rsid w:val="00451451"/>
    <w:rsid w:val="0045161C"/>
    <w:rsid w:val="00451B31"/>
    <w:rsid w:val="00451B63"/>
    <w:rsid w:val="004530F1"/>
    <w:rsid w:val="00453631"/>
    <w:rsid w:val="004536A8"/>
    <w:rsid w:val="00453C91"/>
    <w:rsid w:val="004545D9"/>
    <w:rsid w:val="00454CD4"/>
    <w:rsid w:val="00455C75"/>
    <w:rsid w:val="0046020E"/>
    <w:rsid w:val="0046076E"/>
    <w:rsid w:val="00460A9E"/>
    <w:rsid w:val="00461115"/>
    <w:rsid w:val="00461AAC"/>
    <w:rsid w:val="004622EF"/>
    <w:rsid w:val="00462732"/>
    <w:rsid w:val="00462F08"/>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80634"/>
    <w:rsid w:val="00480793"/>
    <w:rsid w:val="0048113C"/>
    <w:rsid w:val="00481665"/>
    <w:rsid w:val="00484433"/>
    <w:rsid w:val="004879FC"/>
    <w:rsid w:val="00491235"/>
    <w:rsid w:val="0049133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2BA7"/>
    <w:rsid w:val="004C2FED"/>
    <w:rsid w:val="004C38AF"/>
    <w:rsid w:val="004C3BFC"/>
    <w:rsid w:val="004C4340"/>
    <w:rsid w:val="004C4D38"/>
    <w:rsid w:val="004C5EA8"/>
    <w:rsid w:val="004C6A17"/>
    <w:rsid w:val="004C73B4"/>
    <w:rsid w:val="004D0317"/>
    <w:rsid w:val="004D03DD"/>
    <w:rsid w:val="004D11F2"/>
    <w:rsid w:val="004D1258"/>
    <w:rsid w:val="004D21A4"/>
    <w:rsid w:val="004D32E9"/>
    <w:rsid w:val="004D4150"/>
    <w:rsid w:val="004D6797"/>
    <w:rsid w:val="004D6E8A"/>
    <w:rsid w:val="004D6F30"/>
    <w:rsid w:val="004D7AF2"/>
    <w:rsid w:val="004E0E21"/>
    <w:rsid w:val="004E3E12"/>
    <w:rsid w:val="004E3FE2"/>
    <w:rsid w:val="004E42BD"/>
    <w:rsid w:val="004E52D6"/>
    <w:rsid w:val="004E6C79"/>
    <w:rsid w:val="004E75FF"/>
    <w:rsid w:val="004E7819"/>
    <w:rsid w:val="004E7C4A"/>
    <w:rsid w:val="004F0B33"/>
    <w:rsid w:val="004F1BC0"/>
    <w:rsid w:val="004F222D"/>
    <w:rsid w:val="004F31F8"/>
    <w:rsid w:val="004F3360"/>
    <w:rsid w:val="004F3451"/>
    <w:rsid w:val="004F380C"/>
    <w:rsid w:val="004F4AE0"/>
    <w:rsid w:val="004F4C78"/>
    <w:rsid w:val="004F502B"/>
    <w:rsid w:val="004F5534"/>
    <w:rsid w:val="004F5628"/>
    <w:rsid w:val="004F5989"/>
    <w:rsid w:val="004F745E"/>
    <w:rsid w:val="004F7B9E"/>
    <w:rsid w:val="00500C80"/>
    <w:rsid w:val="0050134D"/>
    <w:rsid w:val="005018F6"/>
    <w:rsid w:val="00501EF8"/>
    <w:rsid w:val="00502066"/>
    <w:rsid w:val="00502073"/>
    <w:rsid w:val="00502F2D"/>
    <w:rsid w:val="00503EAE"/>
    <w:rsid w:val="005064FC"/>
    <w:rsid w:val="00507824"/>
    <w:rsid w:val="00510297"/>
    <w:rsid w:val="0051050A"/>
    <w:rsid w:val="00510BE1"/>
    <w:rsid w:val="00510FD3"/>
    <w:rsid w:val="0051169A"/>
    <w:rsid w:val="00511740"/>
    <w:rsid w:val="00511A3F"/>
    <w:rsid w:val="00511C06"/>
    <w:rsid w:val="005131B9"/>
    <w:rsid w:val="0051394F"/>
    <w:rsid w:val="00514A3E"/>
    <w:rsid w:val="00514C4E"/>
    <w:rsid w:val="00514EF9"/>
    <w:rsid w:val="005150EA"/>
    <w:rsid w:val="005152A6"/>
    <w:rsid w:val="00520922"/>
    <w:rsid w:val="00521200"/>
    <w:rsid w:val="005228E5"/>
    <w:rsid w:val="005242D3"/>
    <w:rsid w:val="00524323"/>
    <w:rsid w:val="00525157"/>
    <w:rsid w:val="00525E6A"/>
    <w:rsid w:val="00526496"/>
    <w:rsid w:val="00526CBB"/>
    <w:rsid w:val="00526F2C"/>
    <w:rsid w:val="0052735B"/>
    <w:rsid w:val="0053070E"/>
    <w:rsid w:val="005307B4"/>
    <w:rsid w:val="005317E5"/>
    <w:rsid w:val="0053211A"/>
    <w:rsid w:val="00532414"/>
    <w:rsid w:val="005328FE"/>
    <w:rsid w:val="005336D3"/>
    <w:rsid w:val="00534A8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5D9B"/>
    <w:rsid w:val="0054680C"/>
    <w:rsid w:val="005470C9"/>
    <w:rsid w:val="0054772F"/>
    <w:rsid w:val="00550018"/>
    <w:rsid w:val="0055074D"/>
    <w:rsid w:val="00550F53"/>
    <w:rsid w:val="005523DD"/>
    <w:rsid w:val="00552451"/>
    <w:rsid w:val="00552F7E"/>
    <w:rsid w:val="005533D2"/>
    <w:rsid w:val="005537A9"/>
    <w:rsid w:val="00553C1B"/>
    <w:rsid w:val="00555233"/>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953"/>
    <w:rsid w:val="00587B38"/>
    <w:rsid w:val="00587FAB"/>
    <w:rsid w:val="005909A0"/>
    <w:rsid w:val="00591615"/>
    <w:rsid w:val="0059275D"/>
    <w:rsid w:val="00592B5E"/>
    <w:rsid w:val="005943E7"/>
    <w:rsid w:val="00594EC0"/>
    <w:rsid w:val="005950FB"/>
    <w:rsid w:val="005953F6"/>
    <w:rsid w:val="00595587"/>
    <w:rsid w:val="00596DBD"/>
    <w:rsid w:val="005A026D"/>
    <w:rsid w:val="005A2264"/>
    <w:rsid w:val="005A23E6"/>
    <w:rsid w:val="005A3407"/>
    <w:rsid w:val="005A3713"/>
    <w:rsid w:val="005A396D"/>
    <w:rsid w:val="005A4071"/>
    <w:rsid w:val="005A61C8"/>
    <w:rsid w:val="005A66E6"/>
    <w:rsid w:val="005A681A"/>
    <w:rsid w:val="005A7016"/>
    <w:rsid w:val="005A7032"/>
    <w:rsid w:val="005A7C3F"/>
    <w:rsid w:val="005B129C"/>
    <w:rsid w:val="005B1686"/>
    <w:rsid w:val="005B194D"/>
    <w:rsid w:val="005B1EE3"/>
    <w:rsid w:val="005B1EE4"/>
    <w:rsid w:val="005B27E0"/>
    <w:rsid w:val="005B2E5A"/>
    <w:rsid w:val="005B2E85"/>
    <w:rsid w:val="005B350A"/>
    <w:rsid w:val="005B470A"/>
    <w:rsid w:val="005B4F43"/>
    <w:rsid w:val="005B541B"/>
    <w:rsid w:val="005B67F3"/>
    <w:rsid w:val="005B7149"/>
    <w:rsid w:val="005B7D6F"/>
    <w:rsid w:val="005B7F25"/>
    <w:rsid w:val="005C0011"/>
    <w:rsid w:val="005C005E"/>
    <w:rsid w:val="005C0CB3"/>
    <w:rsid w:val="005C2346"/>
    <w:rsid w:val="005C24A6"/>
    <w:rsid w:val="005C262A"/>
    <w:rsid w:val="005C2F3F"/>
    <w:rsid w:val="005C3064"/>
    <w:rsid w:val="005C3B90"/>
    <w:rsid w:val="005C4C1F"/>
    <w:rsid w:val="005C4C25"/>
    <w:rsid w:val="005C5F6C"/>
    <w:rsid w:val="005C6648"/>
    <w:rsid w:val="005C6E5C"/>
    <w:rsid w:val="005C6F18"/>
    <w:rsid w:val="005D024C"/>
    <w:rsid w:val="005D09C6"/>
    <w:rsid w:val="005D0FDB"/>
    <w:rsid w:val="005D1506"/>
    <w:rsid w:val="005D1CE1"/>
    <w:rsid w:val="005D2D7A"/>
    <w:rsid w:val="005D33E7"/>
    <w:rsid w:val="005D3C5E"/>
    <w:rsid w:val="005D40CB"/>
    <w:rsid w:val="005D4161"/>
    <w:rsid w:val="005D565B"/>
    <w:rsid w:val="005D7042"/>
    <w:rsid w:val="005D75FA"/>
    <w:rsid w:val="005D7AC9"/>
    <w:rsid w:val="005E04B5"/>
    <w:rsid w:val="005E11F3"/>
    <w:rsid w:val="005E1209"/>
    <w:rsid w:val="005E22F9"/>
    <w:rsid w:val="005E29A9"/>
    <w:rsid w:val="005E3666"/>
    <w:rsid w:val="005E3C06"/>
    <w:rsid w:val="005E4B40"/>
    <w:rsid w:val="005E52E5"/>
    <w:rsid w:val="005E52E9"/>
    <w:rsid w:val="005E61BD"/>
    <w:rsid w:val="005E6559"/>
    <w:rsid w:val="005E6F56"/>
    <w:rsid w:val="005E7104"/>
    <w:rsid w:val="005E775A"/>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A75"/>
    <w:rsid w:val="00615D68"/>
    <w:rsid w:val="006166BC"/>
    <w:rsid w:val="00620290"/>
    <w:rsid w:val="00620A19"/>
    <w:rsid w:val="00622DF5"/>
    <w:rsid w:val="00624F63"/>
    <w:rsid w:val="00625088"/>
    <w:rsid w:val="00625117"/>
    <w:rsid w:val="006254BE"/>
    <w:rsid w:val="0062589A"/>
    <w:rsid w:val="00625988"/>
    <w:rsid w:val="00625AE6"/>
    <w:rsid w:val="006268D0"/>
    <w:rsid w:val="00627E84"/>
    <w:rsid w:val="00630480"/>
    <w:rsid w:val="00630D0F"/>
    <w:rsid w:val="00632AF8"/>
    <w:rsid w:val="00633022"/>
    <w:rsid w:val="006337A7"/>
    <w:rsid w:val="00635FD3"/>
    <w:rsid w:val="00636791"/>
    <w:rsid w:val="006374FE"/>
    <w:rsid w:val="0063769D"/>
    <w:rsid w:val="00637ECD"/>
    <w:rsid w:val="00640E1C"/>
    <w:rsid w:val="00641089"/>
    <w:rsid w:val="00641D30"/>
    <w:rsid w:val="00642593"/>
    <w:rsid w:val="00642F0C"/>
    <w:rsid w:val="00643F4B"/>
    <w:rsid w:val="006442B6"/>
    <w:rsid w:val="006448B1"/>
    <w:rsid w:val="00644E4D"/>
    <w:rsid w:val="006454BB"/>
    <w:rsid w:val="00645A0B"/>
    <w:rsid w:val="00646B24"/>
    <w:rsid w:val="0064735F"/>
    <w:rsid w:val="00647DC0"/>
    <w:rsid w:val="00651C42"/>
    <w:rsid w:val="00651FAA"/>
    <w:rsid w:val="00652AD3"/>
    <w:rsid w:val="0065549F"/>
    <w:rsid w:val="0065552A"/>
    <w:rsid w:val="00655E9C"/>
    <w:rsid w:val="006573A8"/>
    <w:rsid w:val="00657A8B"/>
    <w:rsid w:val="00660FCD"/>
    <w:rsid w:val="00662B84"/>
    <w:rsid w:val="00663261"/>
    <w:rsid w:val="00663AF3"/>
    <w:rsid w:val="00664B71"/>
    <w:rsid w:val="00664C7C"/>
    <w:rsid w:val="006650AB"/>
    <w:rsid w:val="0066596A"/>
    <w:rsid w:val="006659D0"/>
    <w:rsid w:val="00665BEA"/>
    <w:rsid w:val="00665F7E"/>
    <w:rsid w:val="00666094"/>
    <w:rsid w:val="00667126"/>
    <w:rsid w:val="0067030F"/>
    <w:rsid w:val="006703A1"/>
    <w:rsid w:val="00670434"/>
    <w:rsid w:val="00670965"/>
    <w:rsid w:val="00670BCD"/>
    <w:rsid w:val="0067123C"/>
    <w:rsid w:val="00673197"/>
    <w:rsid w:val="0067421C"/>
    <w:rsid w:val="00674484"/>
    <w:rsid w:val="00674919"/>
    <w:rsid w:val="006751A7"/>
    <w:rsid w:val="006756E1"/>
    <w:rsid w:val="006759AB"/>
    <w:rsid w:val="00676440"/>
    <w:rsid w:val="00676AE0"/>
    <w:rsid w:val="00677003"/>
    <w:rsid w:val="00682089"/>
    <w:rsid w:val="0068278F"/>
    <w:rsid w:val="006832E0"/>
    <w:rsid w:val="00685796"/>
    <w:rsid w:val="0068713F"/>
    <w:rsid w:val="00690BB2"/>
    <w:rsid w:val="0069143F"/>
    <w:rsid w:val="006916C4"/>
    <w:rsid w:val="00691761"/>
    <w:rsid w:val="006925D0"/>
    <w:rsid w:val="00692F17"/>
    <w:rsid w:val="00693315"/>
    <w:rsid w:val="00693C1F"/>
    <w:rsid w:val="0069416B"/>
    <w:rsid w:val="006942C7"/>
    <w:rsid w:val="00696335"/>
    <w:rsid w:val="0069645C"/>
    <w:rsid w:val="0069693B"/>
    <w:rsid w:val="00696F88"/>
    <w:rsid w:val="00697043"/>
    <w:rsid w:val="006A200C"/>
    <w:rsid w:val="006A27C8"/>
    <w:rsid w:val="006A41A8"/>
    <w:rsid w:val="006A433E"/>
    <w:rsid w:val="006A4753"/>
    <w:rsid w:val="006A5886"/>
    <w:rsid w:val="006A6611"/>
    <w:rsid w:val="006A767A"/>
    <w:rsid w:val="006B0047"/>
    <w:rsid w:val="006B012D"/>
    <w:rsid w:val="006B0683"/>
    <w:rsid w:val="006B0D53"/>
    <w:rsid w:val="006B0FD5"/>
    <w:rsid w:val="006B1143"/>
    <w:rsid w:val="006B1A71"/>
    <w:rsid w:val="006B1C6C"/>
    <w:rsid w:val="006B2A94"/>
    <w:rsid w:val="006B37C4"/>
    <w:rsid w:val="006B3C2B"/>
    <w:rsid w:val="006B4D26"/>
    <w:rsid w:val="006B566D"/>
    <w:rsid w:val="006B5DE2"/>
    <w:rsid w:val="006B6C6A"/>
    <w:rsid w:val="006B6F8E"/>
    <w:rsid w:val="006B740E"/>
    <w:rsid w:val="006C19A1"/>
    <w:rsid w:val="006C2358"/>
    <w:rsid w:val="006C36B7"/>
    <w:rsid w:val="006C3DE6"/>
    <w:rsid w:val="006C5971"/>
    <w:rsid w:val="006C5E7E"/>
    <w:rsid w:val="006C6529"/>
    <w:rsid w:val="006C6B52"/>
    <w:rsid w:val="006D03FE"/>
    <w:rsid w:val="006D073A"/>
    <w:rsid w:val="006D0EB6"/>
    <w:rsid w:val="006D1B1B"/>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2DE"/>
    <w:rsid w:val="006E69C8"/>
    <w:rsid w:val="006E6F73"/>
    <w:rsid w:val="006E7834"/>
    <w:rsid w:val="006E7B5B"/>
    <w:rsid w:val="006E7BD1"/>
    <w:rsid w:val="006F1A0F"/>
    <w:rsid w:val="006F29CF"/>
    <w:rsid w:val="006F3B33"/>
    <w:rsid w:val="006F4223"/>
    <w:rsid w:val="006F4B8E"/>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1144E"/>
    <w:rsid w:val="00711D38"/>
    <w:rsid w:val="0071220E"/>
    <w:rsid w:val="00712F8B"/>
    <w:rsid w:val="00713112"/>
    <w:rsid w:val="007132C5"/>
    <w:rsid w:val="00713370"/>
    <w:rsid w:val="00713CEB"/>
    <w:rsid w:val="0071408F"/>
    <w:rsid w:val="007143EC"/>
    <w:rsid w:val="00714CE6"/>
    <w:rsid w:val="0071504D"/>
    <w:rsid w:val="007159FD"/>
    <w:rsid w:val="00716776"/>
    <w:rsid w:val="00716AB5"/>
    <w:rsid w:val="00716CBE"/>
    <w:rsid w:val="00721132"/>
    <w:rsid w:val="00722056"/>
    <w:rsid w:val="00722112"/>
    <w:rsid w:val="00722603"/>
    <w:rsid w:val="0072297D"/>
    <w:rsid w:val="0072341C"/>
    <w:rsid w:val="0072363E"/>
    <w:rsid w:val="00723DAC"/>
    <w:rsid w:val="00723FE7"/>
    <w:rsid w:val="007269E7"/>
    <w:rsid w:val="00726E49"/>
    <w:rsid w:val="00727761"/>
    <w:rsid w:val="00727FF7"/>
    <w:rsid w:val="00730CF4"/>
    <w:rsid w:val="00731D50"/>
    <w:rsid w:val="00731D8C"/>
    <w:rsid w:val="00732A7F"/>
    <w:rsid w:val="007335D8"/>
    <w:rsid w:val="007338B6"/>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204D"/>
    <w:rsid w:val="00752265"/>
    <w:rsid w:val="0075320C"/>
    <w:rsid w:val="00753466"/>
    <w:rsid w:val="0075360F"/>
    <w:rsid w:val="00753DCE"/>
    <w:rsid w:val="00753F28"/>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EC6"/>
    <w:rsid w:val="00795194"/>
    <w:rsid w:val="00796178"/>
    <w:rsid w:val="007A04B9"/>
    <w:rsid w:val="007A11B5"/>
    <w:rsid w:val="007A14F7"/>
    <w:rsid w:val="007A1634"/>
    <w:rsid w:val="007A2376"/>
    <w:rsid w:val="007A34D1"/>
    <w:rsid w:val="007A426C"/>
    <w:rsid w:val="007A4355"/>
    <w:rsid w:val="007A4541"/>
    <w:rsid w:val="007A52D3"/>
    <w:rsid w:val="007A6762"/>
    <w:rsid w:val="007A6CB6"/>
    <w:rsid w:val="007A732E"/>
    <w:rsid w:val="007A7D21"/>
    <w:rsid w:val="007A7F8A"/>
    <w:rsid w:val="007B096D"/>
    <w:rsid w:val="007B0F30"/>
    <w:rsid w:val="007B11C0"/>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6C6A"/>
    <w:rsid w:val="00807036"/>
    <w:rsid w:val="00807B33"/>
    <w:rsid w:val="008109D2"/>
    <w:rsid w:val="0081141D"/>
    <w:rsid w:val="00811497"/>
    <w:rsid w:val="008119B0"/>
    <w:rsid w:val="008122BF"/>
    <w:rsid w:val="00812B6D"/>
    <w:rsid w:val="00812DB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18C2"/>
    <w:rsid w:val="008326B0"/>
    <w:rsid w:val="008329B0"/>
    <w:rsid w:val="0083382A"/>
    <w:rsid w:val="00833C87"/>
    <w:rsid w:val="0083435C"/>
    <w:rsid w:val="00834D2D"/>
    <w:rsid w:val="00835546"/>
    <w:rsid w:val="00835AD6"/>
    <w:rsid w:val="0083655A"/>
    <w:rsid w:val="0083729E"/>
    <w:rsid w:val="008376C9"/>
    <w:rsid w:val="008408DE"/>
    <w:rsid w:val="0084257D"/>
    <w:rsid w:val="0084263F"/>
    <w:rsid w:val="008427A0"/>
    <w:rsid w:val="00842B32"/>
    <w:rsid w:val="00842EE9"/>
    <w:rsid w:val="00844620"/>
    <w:rsid w:val="00844638"/>
    <w:rsid w:val="00844768"/>
    <w:rsid w:val="00844B89"/>
    <w:rsid w:val="0084662E"/>
    <w:rsid w:val="00847010"/>
    <w:rsid w:val="00850262"/>
    <w:rsid w:val="00851B67"/>
    <w:rsid w:val="00852451"/>
    <w:rsid w:val="008528EF"/>
    <w:rsid w:val="00852E82"/>
    <w:rsid w:val="0085329C"/>
    <w:rsid w:val="0085353C"/>
    <w:rsid w:val="00853C2D"/>
    <w:rsid w:val="00853F7C"/>
    <w:rsid w:val="008542CC"/>
    <w:rsid w:val="00855F8F"/>
    <w:rsid w:val="00860260"/>
    <w:rsid w:val="00860B32"/>
    <w:rsid w:val="00860F0D"/>
    <w:rsid w:val="00860F0F"/>
    <w:rsid w:val="00860F8C"/>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60EA"/>
    <w:rsid w:val="00876DB9"/>
    <w:rsid w:val="00877C93"/>
    <w:rsid w:val="00877E85"/>
    <w:rsid w:val="008800BC"/>
    <w:rsid w:val="0088144F"/>
    <w:rsid w:val="00882FB8"/>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3ACE"/>
    <w:rsid w:val="00894C1B"/>
    <w:rsid w:val="00894CA9"/>
    <w:rsid w:val="00895745"/>
    <w:rsid w:val="00895BD4"/>
    <w:rsid w:val="00895C85"/>
    <w:rsid w:val="00896456"/>
    <w:rsid w:val="0089647E"/>
    <w:rsid w:val="00897A25"/>
    <w:rsid w:val="008A00C1"/>
    <w:rsid w:val="008A0165"/>
    <w:rsid w:val="008A086E"/>
    <w:rsid w:val="008A0DDD"/>
    <w:rsid w:val="008A11AC"/>
    <w:rsid w:val="008A15A4"/>
    <w:rsid w:val="008A1E85"/>
    <w:rsid w:val="008A1EFA"/>
    <w:rsid w:val="008A20AB"/>
    <w:rsid w:val="008A2F31"/>
    <w:rsid w:val="008A2FA3"/>
    <w:rsid w:val="008A3553"/>
    <w:rsid w:val="008A48FF"/>
    <w:rsid w:val="008A54A6"/>
    <w:rsid w:val="008A574D"/>
    <w:rsid w:val="008A65B5"/>
    <w:rsid w:val="008A66F4"/>
    <w:rsid w:val="008A762F"/>
    <w:rsid w:val="008B0871"/>
    <w:rsid w:val="008B13B4"/>
    <w:rsid w:val="008B1AEF"/>
    <w:rsid w:val="008B29FD"/>
    <w:rsid w:val="008B2C0E"/>
    <w:rsid w:val="008B3519"/>
    <w:rsid w:val="008B48F5"/>
    <w:rsid w:val="008B526F"/>
    <w:rsid w:val="008B60AD"/>
    <w:rsid w:val="008B7B8D"/>
    <w:rsid w:val="008C0765"/>
    <w:rsid w:val="008C146A"/>
    <w:rsid w:val="008C2870"/>
    <w:rsid w:val="008C2A3D"/>
    <w:rsid w:val="008C2A7E"/>
    <w:rsid w:val="008C412D"/>
    <w:rsid w:val="008C48A3"/>
    <w:rsid w:val="008C4BCD"/>
    <w:rsid w:val="008C5611"/>
    <w:rsid w:val="008C57AF"/>
    <w:rsid w:val="008C604A"/>
    <w:rsid w:val="008C6356"/>
    <w:rsid w:val="008C71CF"/>
    <w:rsid w:val="008C73B8"/>
    <w:rsid w:val="008D0384"/>
    <w:rsid w:val="008D05DE"/>
    <w:rsid w:val="008D0BB5"/>
    <w:rsid w:val="008D102B"/>
    <w:rsid w:val="008D17B1"/>
    <w:rsid w:val="008D210A"/>
    <w:rsid w:val="008D4615"/>
    <w:rsid w:val="008D63BA"/>
    <w:rsid w:val="008D6A9E"/>
    <w:rsid w:val="008D74E8"/>
    <w:rsid w:val="008D79FA"/>
    <w:rsid w:val="008D7ABF"/>
    <w:rsid w:val="008D7D2D"/>
    <w:rsid w:val="008E065A"/>
    <w:rsid w:val="008E11CF"/>
    <w:rsid w:val="008E27C0"/>
    <w:rsid w:val="008E40D9"/>
    <w:rsid w:val="008E4799"/>
    <w:rsid w:val="008E5BC3"/>
    <w:rsid w:val="008E7387"/>
    <w:rsid w:val="008F0D0B"/>
    <w:rsid w:val="008F1664"/>
    <w:rsid w:val="008F2005"/>
    <w:rsid w:val="008F3063"/>
    <w:rsid w:val="008F33CA"/>
    <w:rsid w:val="008F3F4C"/>
    <w:rsid w:val="008F4667"/>
    <w:rsid w:val="008F497F"/>
    <w:rsid w:val="008F56CE"/>
    <w:rsid w:val="008F59F8"/>
    <w:rsid w:val="008F5A28"/>
    <w:rsid w:val="008F5CE1"/>
    <w:rsid w:val="008F716C"/>
    <w:rsid w:val="00900093"/>
    <w:rsid w:val="009002F9"/>
    <w:rsid w:val="00900F3B"/>
    <w:rsid w:val="00901264"/>
    <w:rsid w:val="009019B8"/>
    <w:rsid w:val="009023CB"/>
    <w:rsid w:val="00902546"/>
    <w:rsid w:val="00902665"/>
    <w:rsid w:val="00902A7F"/>
    <w:rsid w:val="009037CE"/>
    <w:rsid w:val="00903F6C"/>
    <w:rsid w:val="00904B85"/>
    <w:rsid w:val="00905DF8"/>
    <w:rsid w:val="00906BDD"/>
    <w:rsid w:val="009079F6"/>
    <w:rsid w:val="00907F17"/>
    <w:rsid w:val="009106F7"/>
    <w:rsid w:val="009112A2"/>
    <w:rsid w:val="00911509"/>
    <w:rsid w:val="0091188B"/>
    <w:rsid w:val="00911927"/>
    <w:rsid w:val="009119F8"/>
    <w:rsid w:val="0091415F"/>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3014C"/>
    <w:rsid w:val="009301E1"/>
    <w:rsid w:val="00932436"/>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71"/>
    <w:rsid w:val="0094435A"/>
    <w:rsid w:val="00944458"/>
    <w:rsid w:val="0094577E"/>
    <w:rsid w:val="00945E1F"/>
    <w:rsid w:val="0094611F"/>
    <w:rsid w:val="0094719E"/>
    <w:rsid w:val="009472DA"/>
    <w:rsid w:val="00950319"/>
    <w:rsid w:val="009524A4"/>
    <w:rsid w:val="00952E97"/>
    <w:rsid w:val="0095308F"/>
    <w:rsid w:val="00954849"/>
    <w:rsid w:val="009549C8"/>
    <w:rsid w:val="009551C0"/>
    <w:rsid w:val="0095727A"/>
    <w:rsid w:val="009578D1"/>
    <w:rsid w:val="009601EE"/>
    <w:rsid w:val="00960703"/>
    <w:rsid w:val="00960EDB"/>
    <w:rsid w:val="00960FD2"/>
    <w:rsid w:val="00962C39"/>
    <w:rsid w:val="00964FA0"/>
    <w:rsid w:val="009655BB"/>
    <w:rsid w:val="00965662"/>
    <w:rsid w:val="0096587B"/>
    <w:rsid w:val="00965972"/>
    <w:rsid w:val="00965B85"/>
    <w:rsid w:val="00966028"/>
    <w:rsid w:val="009676CE"/>
    <w:rsid w:val="00967F06"/>
    <w:rsid w:val="00970101"/>
    <w:rsid w:val="0097011E"/>
    <w:rsid w:val="009701AF"/>
    <w:rsid w:val="0097220E"/>
    <w:rsid w:val="00973702"/>
    <w:rsid w:val="00973AE9"/>
    <w:rsid w:val="00973DFB"/>
    <w:rsid w:val="00974C72"/>
    <w:rsid w:val="00974D05"/>
    <w:rsid w:val="00977220"/>
    <w:rsid w:val="00980196"/>
    <w:rsid w:val="009826E9"/>
    <w:rsid w:val="00983251"/>
    <w:rsid w:val="0098358E"/>
    <w:rsid w:val="009836CD"/>
    <w:rsid w:val="00983A0F"/>
    <w:rsid w:val="009842A5"/>
    <w:rsid w:val="00985173"/>
    <w:rsid w:val="009855C3"/>
    <w:rsid w:val="009876E6"/>
    <w:rsid w:val="00987B44"/>
    <w:rsid w:val="00987D54"/>
    <w:rsid w:val="009900DF"/>
    <w:rsid w:val="0099094D"/>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2B4"/>
    <w:rsid w:val="009D13DB"/>
    <w:rsid w:val="009D1FB1"/>
    <w:rsid w:val="009D2E96"/>
    <w:rsid w:val="009D2F34"/>
    <w:rsid w:val="009D3753"/>
    <w:rsid w:val="009D484D"/>
    <w:rsid w:val="009D5CD2"/>
    <w:rsid w:val="009D7140"/>
    <w:rsid w:val="009E0BD5"/>
    <w:rsid w:val="009E16F4"/>
    <w:rsid w:val="009E40B9"/>
    <w:rsid w:val="009E46E4"/>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0E4"/>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5B2E"/>
    <w:rsid w:val="00A4625A"/>
    <w:rsid w:val="00A467E5"/>
    <w:rsid w:val="00A47776"/>
    <w:rsid w:val="00A5146C"/>
    <w:rsid w:val="00A518D8"/>
    <w:rsid w:val="00A51A45"/>
    <w:rsid w:val="00A52053"/>
    <w:rsid w:val="00A539BE"/>
    <w:rsid w:val="00A54226"/>
    <w:rsid w:val="00A5698A"/>
    <w:rsid w:val="00A57442"/>
    <w:rsid w:val="00A57A9E"/>
    <w:rsid w:val="00A60ED4"/>
    <w:rsid w:val="00A615FE"/>
    <w:rsid w:val="00A61BC9"/>
    <w:rsid w:val="00A633A9"/>
    <w:rsid w:val="00A63D54"/>
    <w:rsid w:val="00A63FF3"/>
    <w:rsid w:val="00A642D3"/>
    <w:rsid w:val="00A64FF4"/>
    <w:rsid w:val="00A6550B"/>
    <w:rsid w:val="00A655A4"/>
    <w:rsid w:val="00A657BC"/>
    <w:rsid w:val="00A66597"/>
    <w:rsid w:val="00A66742"/>
    <w:rsid w:val="00A67022"/>
    <w:rsid w:val="00A673FB"/>
    <w:rsid w:val="00A67D4F"/>
    <w:rsid w:val="00A67DAF"/>
    <w:rsid w:val="00A67F9E"/>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D79"/>
    <w:rsid w:val="00A85E43"/>
    <w:rsid w:val="00A8602B"/>
    <w:rsid w:val="00A86150"/>
    <w:rsid w:val="00A873B4"/>
    <w:rsid w:val="00A8748B"/>
    <w:rsid w:val="00A879A0"/>
    <w:rsid w:val="00A90129"/>
    <w:rsid w:val="00A908D5"/>
    <w:rsid w:val="00A90EF7"/>
    <w:rsid w:val="00A91BD6"/>
    <w:rsid w:val="00A92320"/>
    <w:rsid w:val="00A9257A"/>
    <w:rsid w:val="00A92D5D"/>
    <w:rsid w:val="00A931A7"/>
    <w:rsid w:val="00A93D88"/>
    <w:rsid w:val="00A940A3"/>
    <w:rsid w:val="00A944F7"/>
    <w:rsid w:val="00A94F94"/>
    <w:rsid w:val="00A95240"/>
    <w:rsid w:val="00A95F18"/>
    <w:rsid w:val="00A97799"/>
    <w:rsid w:val="00AA0359"/>
    <w:rsid w:val="00AA0E30"/>
    <w:rsid w:val="00AA15A3"/>
    <w:rsid w:val="00AA1A1F"/>
    <w:rsid w:val="00AA39AF"/>
    <w:rsid w:val="00AA3D1C"/>
    <w:rsid w:val="00AA42A2"/>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4A1"/>
    <w:rsid w:val="00AC257A"/>
    <w:rsid w:val="00AC2FEF"/>
    <w:rsid w:val="00AC371C"/>
    <w:rsid w:val="00AC3AFB"/>
    <w:rsid w:val="00AC4492"/>
    <w:rsid w:val="00AC48D3"/>
    <w:rsid w:val="00AC5A69"/>
    <w:rsid w:val="00AC6EE8"/>
    <w:rsid w:val="00AC7121"/>
    <w:rsid w:val="00AD12E4"/>
    <w:rsid w:val="00AD14AF"/>
    <w:rsid w:val="00AD2AE4"/>
    <w:rsid w:val="00AD3367"/>
    <w:rsid w:val="00AD3FF8"/>
    <w:rsid w:val="00AD4427"/>
    <w:rsid w:val="00AD5E55"/>
    <w:rsid w:val="00AD6F0B"/>
    <w:rsid w:val="00AD708A"/>
    <w:rsid w:val="00AD7447"/>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A44"/>
    <w:rsid w:val="00B14948"/>
    <w:rsid w:val="00B163B5"/>
    <w:rsid w:val="00B16431"/>
    <w:rsid w:val="00B175F1"/>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5A9B"/>
    <w:rsid w:val="00B4653C"/>
    <w:rsid w:val="00B469F6"/>
    <w:rsid w:val="00B46BCB"/>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606B"/>
    <w:rsid w:val="00B66794"/>
    <w:rsid w:val="00B667BD"/>
    <w:rsid w:val="00B66C7F"/>
    <w:rsid w:val="00B67AB9"/>
    <w:rsid w:val="00B7022B"/>
    <w:rsid w:val="00B70680"/>
    <w:rsid w:val="00B71373"/>
    <w:rsid w:val="00B7184E"/>
    <w:rsid w:val="00B71A6D"/>
    <w:rsid w:val="00B72181"/>
    <w:rsid w:val="00B723B1"/>
    <w:rsid w:val="00B729B6"/>
    <w:rsid w:val="00B72F68"/>
    <w:rsid w:val="00B74005"/>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563"/>
    <w:rsid w:val="00BC5692"/>
    <w:rsid w:val="00BC59FB"/>
    <w:rsid w:val="00BC5A35"/>
    <w:rsid w:val="00BC5E71"/>
    <w:rsid w:val="00BC6B6F"/>
    <w:rsid w:val="00BC6D6F"/>
    <w:rsid w:val="00BD0B6F"/>
    <w:rsid w:val="00BD0C3C"/>
    <w:rsid w:val="00BD27BA"/>
    <w:rsid w:val="00BD2ACF"/>
    <w:rsid w:val="00BD317F"/>
    <w:rsid w:val="00BD47E8"/>
    <w:rsid w:val="00BD4AF3"/>
    <w:rsid w:val="00BD684B"/>
    <w:rsid w:val="00BD6D92"/>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D36"/>
    <w:rsid w:val="00C52392"/>
    <w:rsid w:val="00C530D7"/>
    <w:rsid w:val="00C55550"/>
    <w:rsid w:val="00C559BA"/>
    <w:rsid w:val="00C560E2"/>
    <w:rsid w:val="00C571BF"/>
    <w:rsid w:val="00C57640"/>
    <w:rsid w:val="00C60004"/>
    <w:rsid w:val="00C60A42"/>
    <w:rsid w:val="00C623BB"/>
    <w:rsid w:val="00C63719"/>
    <w:rsid w:val="00C644AE"/>
    <w:rsid w:val="00C67EC2"/>
    <w:rsid w:val="00C703BB"/>
    <w:rsid w:val="00C70C6C"/>
    <w:rsid w:val="00C72479"/>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2461"/>
    <w:rsid w:val="00C82AAC"/>
    <w:rsid w:val="00C82DC7"/>
    <w:rsid w:val="00C83154"/>
    <w:rsid w:val="00C83D3B"/>
    <w:rsid w:val="00C8465D"/>
    <w:rsid w:val="00C85D47"/>
    <w:rsid w:val="00C85FA9"/>
    <w:rsid w:val="00C867D8"/>
    <w:rsid w:val="00C86E2C"/>
    <w:rsid w:val="00C8706A"/>
    <w:rsid w:val="00C8749B"/>
    <w:rsid w:val="00C9058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B0B"/>
    <w:rsid w:val="00CB48A2"/>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74B"/>
    <w:rsid w:val="00D00FE7"/>
    <w:rsid w:val="00D0133E"/>
    <w:rsid w:val="00D013DB"/>
    <w:rsid w:val="00D024AC"/>
    <w:rsid w:val="00D02EBD"/>
    <w:rsid w:val="00D040FB"/>
    <w:rsid w:val="00D04675"/>
    <w:rsid w:val="00D04913"/>
    <w:rsid w:val="00D04F62"/>
    <w:rsid w:val="00D05B6D"/>
    <w:rsid w:val="00D05E25"/>
    <w:rsid w:val="00D06199"/>
    <w:rsid w:val="00D0638B"/>
    <w:rsid w:val="00D06A11"/>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B9"/>
    <w:rsid w:val="00D3458B"/>
    <w:rsid w:val="00D34A42"/>
    <w:rsid w:val="00D356C7"/>
    <w:rsid w:val="00D37187"/>
    <w:rsid w:val="00D376DC"/>
    <w:rsid w:val="00D37B30"/>
    <w:rsid w:val="00D402E0"/>
    <w:rsid w:val="00D405C1"/>
    <w:rsid w:val="00D42181"/>
    <w:rsid w:val="00D424AB"/>
    <w:rsid w:val="00D43C72"/>
    <w:rsid w:val="00D43F31"/>
    <w:rsid w:val="00D44CBD"/>
    <w:rsid w:val="00D44ED6"/>
    <w:rsid w:val="00D450F3"/>
    <w:rsid w:val="00D458A8"/>
    <w:rsid w:val="00D46C10"/>
    <w:rsid w:val="00D4776C"/>
    <w:rsid w:val="00D5066F"/>
    <w:rsid w:val="00D512CD"/>
    <w:rsid w:val="00D514D7"/>
    <w:rsid w:val="00D51745"/>
    <w:rsid w:val="00D5484B"/>
    <w:rsid w:val="00D55031"/>
    <w:rsid w:val="00D56654"/>
    <w:rsid w:val="00D56709"/>
    <w:rsid w:val="00D60133"/>
    <w:rsid w:val="00D60C5E"/>
    <w:rsid w:val="00D62702"/>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1773"/>
    <w:rsid w:val="00D81FCD"/>
    <w:rsid w:val="00D82C20"/>
    <w:rsid w:val="00D82F5E"/>
    <w:rsid w:val="00D85BA1"/>
    <w:rsid w:val="00D86001"/>
    <w:rsid w:val="00D86EE1"/>
    <w:rsid w:val="00D90435"/>
    <w:rsid w:val="00D90B5C"/>
    <w:rsid w:val="00D91167"/>
    <w:rsid w:val="00D9204C"/>
    <w:rsid w:val="00D930DA"/>
    <w:rsid w:val="00D9331B"/>
    <w:rsid w:val="00D94556"/>
    <w:rsid w:val="00D94D77"/>
    <w:rsid w:val="00D9657D"/>
    <w:rsid w:val="00D973E1"/>
    <w:rsid w:val="00DA0DA9"/>
    <w:rsid w:val="00DA0DE3"/>
    <w:rsid w:val="00DA27A2"/>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902"/>
    <w:rsid w:val="00DD503D"/>
    <w:rsid w:val="00DD53AA"/>
    <w:rsid w:val="00DD5D72"/>
    <w:rsid w:val="00DD6036"/>
    <w:rsid w:val="00DE05E5"/>
    <w:rsid w:val="00DE0C86"/>
    <w:rsid w:val="00DE0C94"/>
    <w:rsid w:val="00DE2431"/>
    <w:rsid w:val="00DE30F3"/>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24B1"/>
    <w:rsid w:val="00E03114"/>
    <w:rsid w:val="00E03B95"/>
    <w:rsid w:val="00E03C3F"/>
    <w:rsid w:val="00E04CCF"/>
    <w:rsid w:val="00E04D12"/>
    <w:rsid w:val="00E06921"/>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1AA7"/>
    <w:rsid w:val="00E22EF7"/>
    <w:rsid w:val="00E24312"/>
    <w:rsid w:val="00E246C8"/>
    <w:rsid w:val="00E24B02"/>
    <w:rsid w:val="00E252AE"/>
    <w:rsid w:val="00E254EA"/>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B86"/>
    <w:rsid w:val="00E5236B"/>
    <w:rsid w:val="00E52AEA"/>
    <w:rsid w:val="00E52C05"/>
    <w:rsid w:val="00E536E8"/>
    <w:rsid w:val="00E53C2F"/>
    <w:rsid w:val="00E54192"/>
    <w:rsid w:val="00E54FAC"/>
    <w:rsid w:val="00E554EA"/>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9C"/>
    <w:rsid w:val="00E66C32"/>
    <w:rsid w:val="00E67372"/>
    <w:rsid w:val="00E6779E"/>
    <w:rsid w:val="00E72D4A"/>
    <w:rsid w:val="00E74103"/>
    <w:rsid w:val="00E75369"/>
    <w:rsid w:val="00E75B1F"/>
    <w:rsid w:val="00E76765"/>
    <w:rsid w:val="00E76D17"/>
    <w:rsid w:val="00E77AE1"/>
    <w:rsid w:val="00E8043A"/>
    <w:rsid w:val="00E81643"/>
    <w:rsid w:val="00E81C7F"/>
    <w:rsid w:val="00E82A92"/>
    <w:rsid w:val="00E82AF3"/>
    <w:rsid w:val="00E836E9"/>
    <w:rsid w:val="00E83B48"/>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B00AB"/>
    <w:rsid w:val="00EB0290"/>
    <w:rsid w:val="00EB0E86"/>
    <w:rsid w:val="00EB23B5"/>
    <w:rsid w:val="00EB34CC"/>
    <w:rsid w:val="00EB3B0C"/>
    <w:rsid w:val="00EB3F55"/>
    <w:rsid w:val="00EB65A5"/>
    <w:rsid w:val="00EB6787"/>
    <w:rsid w:val="00EB6A1F"/>
    <w:rsid w:val="00EB6A93"/>
    <w:rsid w:val="00EB6CD3"/>
    <w:rsid w:val="00EB7217"/>
    <w:rsid w:val="00EB7299"/>
    <w:rsid w:val="00EB729A"/>
    <w:rsid w:val="00EC3B49"/>
    <w:rsid w:val="00EC409B"/>
    <w:rsid w:val="00EC4AB6"/>
    <w:rsid w:val="00EC5EA8"/>
    <w:rsid w:val="00EC627B"/>
    <w:rsid w:val="00EC7C07"/>
    <w:rsid w:val="00ED029C"/>
    <w:rsid w:val="00ED1239"/>
    <w:rsid w:val="00ED1B3D"/>
    <w:rsid w:val="00ED21A2"/>
    <w:rsid w:val="00ED21C7"/>
    <w:rsid w:val="00ED377A"/>
    <w:rsid w:val="00ED4168"/>
    <w:rsid w:val="00ED4404"/>
    <w:rsid w:val="00ED628D"/>
    <w:rsid w:val="00ED7324"/>
    <w:rsid w:val="00ED78EF"/>
    <w:rsid w:val="00ED7A54"/>
    <w:rsid w:val="00EE0F2B"/>
    <w:rsid w:val="00EE1386"/>
    <w:rsid w:val="00EE193A"/>
    <w:rsid w:val="00EE2333"/>
    <w:rsid w:val="00EE2977"/>
    <w:rsid w:val="00EE2D02"/>
    <w:rsid w:val="00EE2E44"/>
    <w:rsid w:val="00EE3225"/>
    <w:rsid w:val="00EE37F5"/>
    <w:rsid w:val="00EE3945"/>
    <w:rsid w:val="00EE45CB"/>
    <w:rsid w:val="00EE4D89"/>
    <w:rsid w:val="00EE5B77"/>
    <w:rsid w:val="00EE5F23"/>
    <w:rsid w:val="00EE6FAC"/>
    <w:rsid w:val="00EE79A1"/>
    <w:rsid w:val="00EF03DD"/>
    <w:rsid w:val="00EF0CB7"/>
    <w:rsid w:val="00EF123B"/>
    <w:rsid w:val="00EF1390"/>
    <w:rsid w:val="00EF1C3B"/>
    <w:rsid w:val="00EF1F79"/>
    <w:rsid w:val="00EF2AEB"/>
    <w:rsid w:val="00EF341C"/>
    <w:rsid w:val="00EF40A6"/>
    <w:rsid w:val="00EF4B3D"/>
    <w:rsid w:val="00EF4F89"/>
    <w:rsid w:val="00EF57ED"/>
    <w:rsid w:val="00EF6019"/>
    <w:rsid w:val="00EF6518"/>
    <w:rsid w:val="00F000FE"/>
    <w:rsid w:val="00F00166"/>
    <w:rsid w:val="00F00B37"/>
    <w:rsid w:val="00F01670"/>
    <w:rsid w:val="00F01B90"/>
    <w:rsid w:val="00F01F27"/>
    <w:rsid w:val="00F02555"/>
    <w:rsid w:val="00F02E4C"/>
    <w:rsid w:val="00F06780"/>
    <w:rsid w:val="00F07ACE"/>
    <w:rsid w:val="00F103EE"/>
    <w:rsid w:val="00F10FDF"/>
    <w:rsid w:val="00F125B3"/>
    <w:rsid w:val="00F131E1"/>
    <w:rsid w:val="00F1326C"/>
    <w:rsid w:val="00F14C24"/>
    <w:rsid w:val="00F15DB4"/>
    <w:rsid w:val="00F16EAA"/>
    <w:rsid w:val="00F20A02"/>
    <w:rsid w:val="00F20D8D"/>
    <w:rsid w:val="00F20DE9"/>
    <w:rsid w:val="00F218CE"/>
    <w:rsid w:val="00F21DA4"/>
    <w:rsid w:val="00F2254B"/>
    <w:rsid w:val="00F22DA5"/>
    <w:rsid w:val="00F2324E"/>
    <w:rsid w:val="00F23449"/>
    <w:rsid w:val="00F23820"/>
    <w:rsid w:val="00F23E5B"/>
    <w:rsid w:val="00F24B63"/>
    <w:rsid w:val="00F256B9"/>
    <w:rsid w:val="00F26C35"/>
    <w:rsid w:val="00F27214"/>
    <w:rsid w:val="00F273EF"/>
    <w:rsid w:val="00F300DC"/>
    <w:rsid w:val="00F3087D"/>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2320"/>
    <w:rsid w:val="00F432AF"/>
    <w:rsid w:val="00F433B7"/>
    <w:rsid w:val="00F43B51"/>
    <w:rsid w:val="00F441F0"/>
    <w:rsid w:val="00F45EFA"/>
    <w:rsid w:val="00F468AE"/>
    <w:rsid w:val="00F46AE0"/>
    <w:rsid w:val="00F46F2F"/>
    <w:rsid w:val="00F478C2"/>
    <w:rsid w:val="00F50449"/>
    <w:rsid w:val="00F50553"/>
    <w:rsid w:val="00F5076B"/>
    <w:rsid w:val="00F50E3B"/>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90161"/>
    <w:rsid w:val="00F90300"/>
    <w:rsid w:val="00F90897"/>
    <w:rsid w:val="00F921D3"/>
    <w:rsid w:val="00F92523"/>
    <w:rsid w:val="00F936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1888"/>
    <w:rsid w:val="00FB1EBE"/>
    <w:rsid w:val="00FB3011"/>
    <w:rsid w:val="00FB35AE"/>
    <w:rsid w:val="00FB3DCE"/>
    <w:rsid w:val="00FB4E3B"/>
    <w:rsid w:val="00FB53E7"/>
    <w:rsid w:val="00FB5B11"/>
    <w:rsid w:val="00FB62DA"/>
    <w:rsid w:val="00FB7052"/>
    <w:rsid w:val="00FB731F"/>
    <w:rsid w:val="00FC078D"/>
    <w:rsid w:val="00FC0C43"/>
    <w:rsid w:val="00FC104A"/>
    <w:rsid w:val="00FC2102"/>
    <w:rsid w:val="00FC2B35"/>
    <w:rsid w:val="00FC3629"/>
    <w:rsid w:val="00FC483B"/>
    <w:rsid w:val="00FC4894"/>
    <w:rsid w:val="00FC4968"/>
    <w:rsid w:val="00FC61C2"/>
    <w:rsid w:val="00FC7A5A"/>
    <w:rsid w:val="00FC7DE1"/>
    <w:rsid w:val="00FC7E7C"/>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CC2"/>
    <w:rsid w:val="00FF069C"/>
    <w:rsid w:val="00FF11A6"/>
    <w:rsid w:val="00FF1882"/>
    <w:rsid w:val="00FF2F2C"/>
    <w:rsid w:val="00FF38B8"/>
    <w:rsid w:val="00FF3AB4"/>
    <w:rsid w:val="00FF3B5A"/>
    <w:rsid w:val="00FF4317"/>
    <w:rsid w:val="00FF4962"/>
    <w:rsid w:val="00FF5C03"/>
    <w:rsid w:val="00FF600C"/>
    <w:rsid w:val="00FF603F"/>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liska.krohova@crestcom.cz"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2.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1A0AD07-E8DD-4CF7-93A5-1CE164B13E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1885</Words>
  <Characters>11123</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Performance</vt:lpstr>
    </vt:vector>
  </TitlesOfParts>
  <Company>INVESCO</Company>
  <LinksUpToDate>false</LinksUpToDate>
  <CharactersWithSpaces>12983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2023-01-19T10:29:00Z</dcterms:created>
  <dcterms:modified xsi:type="dcterms:W3CDTF">2023-01-19T10:29:00Z</dcterms:modified>
</cp:coreProperties>
</file>